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9E" w:rsidRPr="0098615E" w:rsidRDefault="008D579E" w:rsidP="008D579E">
      <w:pPr>
        <w:widowControl w:val="0"/>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 2</w:t>
      </w:r>
    </w:p>
    <w:p w:rsidR="008D579E" w:rsidRPr="0098615E" w:rsidRDefault="008D579E" w:rsidP="008D579E">
      <w:pPr>
        <w:widowControl w:val="0"/>
        <w:spacing w:after="0" w:line="240" w:lineRule="auto"/>
        <w:ind w:firstLine="709"/>
        <w:jc w:val="right"/>
        <w:rPr>
          <w:rFonts w:ascii="Times New Roman" w:eastAsia="Times New Roman" w:hAnsi="Times New Roman"/>
          <w:color w:val="000000"/>
          <w:sz w:val="24"/>
          <w:szCs w:val="24"/>
          <w:lang w:eastAsia="ru-RU"/>
        </w:rPr>
      </w:pPr>
      <w:proofErr w:type="gramStart"/>
      <w:r w:rsidRPr="0098615E">
        <w:rPr>
          <w:rFonts w:ascii="Times New Roman" w:eastAsia="Times New Roman" w:hAnsi="Times New Roman"/>
          <w:color w:val="000000"/>
          <w:sz w:val="24"/>
          <w:szCs w:val="24"/>
          <w:lang w:eastAsia="ru-RU"/>
        </w:rPr>
        <w:t>к</w:t>
      </w:r>
      <w:proofErr w:type="gramEnd"/>
      <w:r w:rsidRPr="0098615E">
        <w:rPr>
          <w:rFonts w:ascii="Times New Roman" w:eastAsia="Times New Roman" w:hAnsi="Times New Roman"/>
          <w:color w:val="000000"/>
          <w:sz w:val="24"/>
          <w:szCs w:val="24"/>
          <w:lang w:eastAsia="ru-RU"/>
        </w:rPr>
        <w:t xml:space="preserve"> СТО А СРО РОСА</w:t>
      </w:r>
    </w:p>
    <w:p w:rsidR="008D579E" w:rsidRPr="00EF7B15" w:rsidRDefault="008D579E" w:rsidP="008D579E">
      <w:pPr>
        <w:spacing w:after="0" w:line="240" w:lineRule="auto"/>
        <w:jc w:val="center"/>
        <w:rPr>
          <w:rFonts w:ascii="Times New Roman" w:hAnsi="Times New Roman"/>
          <w:sz w:val="28"/>
          <w:szCs w:val="28"/>
        </w:rPr>
      </w:pPr>
    </w:p>
    <w:p w:rsidR="008D579E" w:rsidRPr="008E0B23" w:rsidRDefault="008D579E" w:rsidP="008D579E">
      <w:pPr>
        <w:spacing w:after="0" w:line="240" w:lineRule="auto"/>
        <w:ind w:firstLine="851"/>
        <w:jc w:val="both"/>
        <w:rPr>
          <w:rFonts w:ascii="Times New Roman" w:hAnsi="Times New Roman"/>
          <w:sz w:val="24"/>
          <w:szCs w:val="24"/>
        </w:rPr>
      </w:pPr>
      <w:r w:rsidRPr="008E0B23">
        <w:rPr>
          <w:rFonts w:ascii="Times New Roman" w:hAnsi="Times New Roman"/>
          <w:sz w:val="24"/>
          <w:szCs w:val="24"/>
        </w:rPr>
        <w:t>Рекомендуемый образец должностной инструкции юридических лиц, индивидуальных предпринимателей членов Ассоциации «Саморегулируемая организации «Республиканское объединение строителей Алании» для специалистов, включенных в Национальный реестр специалистов по строительству.</w:t>
      </w:r>
    </w:p>
    <w:p w:rsidR="008D579E" w:rsidRPr="008E0B23" w:rsidRDefault="008D579E" w:rsidP="008D579E">
      <w:pPr>
        <w:spacing w:after="0" w:line="240" w:lineRule="auto"/>
        <w:ind w:firstLine="851"/>
        <w:jc w:val="both"/>
        <w:rPr>
          <w:rFonts w:ascii="Times New Roman" w:hAnsi="Times New Roman"/>
          <w:sz w:val="24"/>
          <w:szCs w:val="24"/>
        </w:rPr>
      </w:pPr>
      <w:r w:rsidRPr="008E0B23">
        <w:rPr>
          <w:rFonts w:ascii="Times New Roman" w:hAnsi="Times New Roman"/>
          <w:sz w:val="24"/>
          <w:szCs w:val="24"/>
        </w:rPr>
        <w:t>Данная должностная инструкция разработана для должностей:</w:t>
      </w:r>
    </w:p>
    <w:p w:rsidR="008D579E" w:rsidRPr="008E0B23" w:rsidRDefault="008D579E" w:rsidP="008D579E">
      <w:pPr>
        <w:pStyle w:val="a9"/>
        <w:numPr>
          <w:ilvl w:val="0"/>
          <w:numId w:val="4"/>
        </w:numPr>
        <w:spacing w:after="0" w:line="240" w:lineRule="auto"/>
        <w:ind w:left="851"/>
        <w:jc w:val="both"/>
        <w:rPr>
          <w:rFonts w:ascii="Times New Roman" w:hAnsi="Times New Roman"/>
          <w:sz w:val="24"/>
          <w:szCs w:val="24"/>
        </w:rPr>
      </w:pPr>
      <w:r w:rsidRPr="008E0B23">
        <w:rPr>
          <w:rFonts w:ascii="Times New Roman" w:hAnsi="Times New Roman"/>
          <w:sz w:val="24"/>
          <w:szCs w:val="24"/>
        </w:rPr>
        <w:t>Мастер участка</w:t>
      </w:r>
    </w:p>
    <w:p w:rsidR="008D579E" w:rsidRPr="008E0B23" w:rsidRDefault="008D579E" w:rsidP="008D579E">
      <w:pPr>
        <w:pStyle w:val="a9"/>
        <w:numPr>
          <w:ilvl w:val="0"/>
          <w:numId w:val="4"/>
        </w:numPr>
        <w:spacing w:after="0" w:line="240" w:lineRule="auto"/>
        <w:ind w:left="851"/>
        <w:jc w:val="both"/>
        <w:rPr>
          <w:rFonts w:ascii="Times New Roman" w:hAnsi="Times New Roman"/>
          <w:sz w:val="24"/>
          <w:szCs w:val="24"/>
        </w:rPr>
      </w:pPr>
      <w:r w:rsidRPr="008E0B23">
        <w:rPr>
          <w:rFonts w:ascii="Times New Roman" w:hAnsi="Times New Roman"/>
          <w:sz w:val="24"/>
          <w:szCs w:val="24"/>
        </w:rPr>
        <w:t>Мастер строительных и монтажных работ</w:t>
      </w:r>
    </w:p>
    <w:p w:rsidR="008D579E" w:rsidRPr="008E0B23" w:rsidRDefault="008D579E" w:rsidP="008D579E">
      <w:pPr>
        <w:pStyle w:val="a9"/>
        <w:numPr>
          <w:ilvl w:val="0"/>
          <w:numId w:val="4"/>
        </w:numPr>
        <w:spacing w:after="0" w:line="240" w:lineRule="auto"/>
        <w:ind w:left="851"/>
        <w:jc w:val="both"/>
        <w:rPr>
          <w:rFonts w:ascii="Times New Roman" w:hAnsi="Times New Roman"/>
          <w:sz w:val="24"/>
          <w:szCs w:val="24"/>
        </w:rPr>
      </w:pPr>
      <w:r w:rsidRPr="008E0B23">
        <w:rPr>
          <w:rFonts w:ascii="Times New Roman" w:hAnsi="Times New Roman"/>
          <w:sz w:val="24"/>
          <w:szCs w:val="24"/>
        </w:rPr>
        <w:t>Производитель работ (прораб)</w:t>
      </w:r>
    </w:p>
    <w:p w:rsidR="008D579E" w:rsidRPr="008E0B23" w:rsidRDefault="008D579E" w:rsidP="008D579E">
      <w:pPr>
        <w:pStyle w:val="a9"/>
        <w:numPr>
          <w:ilvl w:val="0"/>
          <w:numId w:val="4"/>
        </w:numPr>
        <w:spacing w:after="0" w:line="240" w:lineRule="auto"/>
        <w:ind w:left="851"/>
        <w:jc w:val="both"/>
        <w:rPr>
          <w:rFonts w:ascii="Times New Roman" w:hAnsi="Times New Roman"/>
          <w:sz w:val="24"/>
          <w:szCs w:val="24"/>
        </w:rPr>
      </w:pPr>
      <w:r w:rsidRPr="008E0B23">
        <w:rPr>
          <w:rFonts w:ascii="Times New Roman" w:hAnsi="Times New Roman"/>
          <w:sz w:val="24"/>
          <w:szCs w:val="24"/>
        </w:rPr>
        <w:t>Начальник участка (в строительстве)</w:t>
      </w:r>
    </w:p>
    <w:p w:rsidR="008D579E" w:rsidRPr="008E0B23" w:rsidRDefault="008D579E" w:rsidP="008D579E">
      <w:pPr>
        <w:pStyle w:val="a9"/>
        <w:numPr>
          <w:ilvl w:val="0"/>
          <w:numId w:val="4"/>
        </w:numPr>
        <w:spacing w:after="0" w:line="240" w:lineRule="auto"/>
        <w:ind w:left="851"/>
        <w:jc w:val="both"/>
        <w:rPr>
          <w:rFonts w:ascii="Times New Roman" w:hAnsi="Times New Roman"/>
          <w:sz w:val="24"/>
          <w:szCs w:val="24"/>
        </w:rPr>
      </w:pPr>
      <w:r w:rsidRPr="008E0B23">
        <w:rPr>
          <w:rFonts w:ascii="Times New Roman" w:hAnsi="Times New Roman"/>
          <w:sz w:val="24"/>
          <w:szCs w:val="24"/>
        </w:rPr>
        <w:t>Инженер по строительству</w:t>
      </w:r>
    </w:p>
    <w:p w:rsidR="008D579E" w:rsidRPr="008E0B23" w:rsidRDefault="008D579E" w:rsidP="008D579E">
      <w:pPr>
        <w:pStyle w:val="a9"/>
        <w:numPr>
          <w:ilvl w:val="0"/>
          <w:numId w:val="4"/>
        </w:numPr>
        <w:spacing w:after="0" w:line="240" w:lineRule="auto"/>
        <w:ind w:left="851"/>
        <w:jc w:val="both"/>
        <w:rPr>
          <w:rFonts w:ascii="Times New Roman" w:hAnsi="Times New Roman"/>
          <w:sz w:val="24"/>
          <w:szCs w:val="24"/>
        </w:rPr>
      </w:pPr>
      <w:r w:rsidRPr="008E0B23">
        <w:rPr>
          <w:rFonts w:ascii="Times New Roman" w:hAnsi="Times New Roman"/>
          <w:sz w:val="24"/>
          <w:szCs w:val="24"/>
        </w:rPr>
        <w:t>Инженер, специалист техническ</w:t>
      </w:r>
      <w:r>
        <w:t>ого отдела</w:t>
      </w:r>
    </w:p>
    <w:p w:rsidR="008D579E" w:rsidRPr="008E0B23" w:rsidRDefault="008D579E" w:rsidP="008D579E">
      <w:pPr>
        <w:pStyle w:val="a9"/>
        <w:numPr>
          <w:ilvl w:val="0"/>
          <w:numId w:val="4"/>
        </w:numPr>
        <w:spacing w:after="0" w:line="240" w:lineRule="auto"/>
        <w:ind w:left="851"/>
        <w:jc w:val="both"/>
        <w:rPr>
          <w:rFonts w:ascii="Times New Roman" w:hAnsi="Times New Roman"/>
          <w:sz w:val="24"/>
          <w:szCs w:val="24"/>
        </w:rPr>
      </w:pPr>
      <w:r w:rsidRPr="008E0B23">
        <w:rPr>
          <w:rFonts w:ascii="Times New Roman" w:hAnsi="Times New Roman"/>
          <w:sz w:val="24"/>
          <w:szCs w:val="24"/>
        </w:rPr>
        <w:t>Механик, энергетик и т.п.</w:t>
      </w:r>
    </w:p>
    <w:p w:rsidR="008D579E" w:rsidRPr="008E0B23" w:rsidRDefault="008D579E" w:rsidP="008D579E">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D579E" w:rsidRPr="00EF7B15" w:rsidTr="009D0E69">
        <w:tc>
          <w:tcPr>
            <w:tcW w:w="10137" w:type="dxa"/>
            <w:tcBorders>
              <w:top w:val="nil"/>
              <w:left w:val="nil"/>
              <w:bottom w:val="single" w:sz="4" w:space="0" w:color="auto"/>
              <w:right w:val="nil"/>
            </w:tcBorders>
          </w:tcPr>
          <w:p w:rsidR="008D579E" w:rsidRPr="00445CBD" w:rsidRDefault="008D579E" w:rsidP="009D0E69">
            <w:pPr>
              <w:jc w:val="center"/>
              <w:outlineLvl w:val="0"/>
              <w:rPr>
                <w:rFonts w:ascii="Times New Roman" w:eastAsia="Times New Roman" w:hAnsi="Times New Roman"/>
                <w:bCs/>
                <w:kern w:val="36"/>
                <w:sz w:val="24"/>
                <w:szCs w:val="24"/>
                <w:lang w:eastAsia="ru-RU"/>
              </w:rPr>
            </w:pPr>
            <w:r w:rsidRPr="00445CBD">
              <w:rPr>
                <w:rFonts w:ascii="Times New Roman" w:eastAsia="Times New Roman" w:hAnsi="Times New Roman"/>
                <w:bCs/>
                <w:kern w:val="36"/>
                <w:sz w:val="24"/>
                <w:szCs w:val="24"/>
                <w:lang w:eastAsia="ru-RU"/>
              </w:rPr>
              <w:t>ФИРМЕННЫЙ БЛАНК</w:t>
            </w:r>
          </w:p>
        </w:tc>
      </w:tr>
    </w:tbl>
    <w:p w:rsidR="008D579E" w:rsidRPr="00EF7B15" w:rsidRDefault="008D579E" w:rsidP="008D579E">
      <w:pPr>
        <w:spacing w:after="0" w:line="240" w:lineRule="auto"/>
        <w:jc w:val="center"/>
        <w:outlineLvl w:val="0"/>
        <w:rPr>
          <w:rFonts w:ascii="Times New Roman" w:eastAsia="Times New Roman" w:hAnsi="Times New Roman"/>
          <w:bCs/>
          <w:kern w:val="36"/>
          <w:sz w:val="16"/>
          <w:szCs w:val="16"/>
          <w:lang w:eastAsia="ru-RU"/>
        </w:rPr>
      </w:pPr>
      <w:r w:rsidRPr="00EF7B15">
        <w:rPr>
          <w:rFonts w:ascii="Times New Roman" w:eastAsia="Times New Roman" w:hAnsi="Times New Roman"/>
          <w:bCs/>
          <w:kern w:val="36"/>
          <w:sz w:val="16"/>
          <w:szCs w:val="16"/>
          <w:lang w:eastAsia="ru-RU"/>
        </w:rPr>
        <w:t>(наименование организации, индивидуального предпринимателя)</w:t>
      </w:r>
    </w:p>
    <w:p w:rsidR="008D579E" w:rsidRPr="008E0B23" w:rsidRDefault="008D579E" w:rsidP="008D579E">
      <w:pPr>
        <w:spacing w:after="0" w:line="240" w:lineRule="auto"/>
        <w:jc w:val="center"/>
        <w:outlineLvl w:val="0"/>
        <w:rPr>
          <w:rFonts w:ascii="Times New Roman" w:eastAsia="Times New Roman" w:hAnsi="Times New Roman"/>
          <w:bCs/>
          <w:kern w:val="36"/>
          <w:sz w:val="16"/>
          <w:szCs w:val="16"/>
          <w:lang w:eastAsia="ru-RU"/>
        </w:rPr>
      </w:pPr>
    </w:p>
    <w:p w:rsidR="008D579E" w:rsidRPr="00EF7B15" w:rsidRDefault="008D579E" w:rsidP="008D579E">
      <w:pPr>
        <w:spacing w:after="0" w:line="240" w:lineRule="auto"/>
        <w:jc w:val="right"/>
        <w:outlineLvl w:val="0"/>
        <w:rPr>
          <w:rFonts w:ascii="Times New Roman" w:eastAsia="Times New Roman" w:hAnsi="Times New Roman"/>
          <w:b/>
          <w:bCs/>
          <w:kern w:val="36"/>
          <w:sz w:val="28"/>
          <w:szCs w:val="28"/>
          <w:lang w:eastAsia="ru-RU"/>
        </w:rPr>
      </w:pPr>
      <w:r w:rsidRPr="00EF7B15">
        <w:rPr>
          <w:rFonts w:ascii="Times New Roman" w:eastAsia="Times New Roman" w:hAnsi="Times New Roman"/>
          <w:b/>
          <w:bCs/>
          <w:kern w:val="36"/>
          <w:sz w:val="28"/>
          <w:szCs w:val="28"/>
          <w:lang w:eastAsia="ru-RU"/>
        </w:rPr>
        <w:t>УТВЕРЖДАЮ</w:t>
      </w:r>
    </w:p>
    <w:tbl>
      <w:tblPr>
        <w:tblW w:w="0" w:type="auto"/>
        <w:jc w:val="right"/>
        <w:tblBorders>
          <w:bottom w:val="single" w:sz="4" w:space="0" w:color="auto"/>
        </w:tblBorders>
        <w:tblLayout w:type="fixed"/>
        <w:tblLook w:val="0000"/>
      </w:tblPr>
      <w:tblGrid>
        <w:gridCol w:w="6519"/>
      </w:tblGrid>
      <w:tr w:rsidR="008D579E" w:rsidRPr="00EF7B15" w:rsidTr="009D0E69">
        <w:trPr>
          <w:cantSplit/>
          <w:jc w:val="right"/>
        </w:trPr>
        <w:tc>
          <w:tcPr>
            <w:tcW w:w="6519" w:type="dxa"/>
          </w:tcPr>
          <w:p w:rsidR="008D579E" w:rsidRPr="00EF7B15" w:rsidRDefault="008D579E" w:rsidP="009D0E69">
            <w:pPr>
              <w:pStyle w:val="ConsNonformat"/>
              <w:widowControl/>
              <w:rPr>
                <w:rFonts w:ascii="Times New Roman" w:hAnsi="Times New Roman"/>
                <w:sz w:val="24"/>
              </w:rPr>
            </w:pPr>
          </w:p>
        </w:tc>
      </w:tr>
    </w:tbl>
    <w:p w:rsidR="008D579E" w:rsidRPr="00EF7B15" w:rsidRDefault="008D579E" w:rsidP="008D579E">
      <w:pPr>
        <w:pStyle w:val="ConsNonformat"/>
        <w:widowControl/>
        <w:spacing w:line="180" w:lineRule="exact"/>
        <w:ind w:left="3510"/>
        <w:jc w:val="center"/>
        <w:rPr>
          <w:rFonts w:ascii="Times New Roman" w:hAnsi="Times New Roman"/>
          <w:sz w:val="16"/>
          <w:szCs w:val="16"/>
        </w:rPr>
      </w:pPr>
      <w:r w:rsidRPr="00EF7B15">
        <w:rPr>
          <w:rFonts w:ascii="Times New Roman" w:hAnsi="Times New Roman"/>
          <w:sz w:val="16"/>
          <w:szCs w:val="16"/>
        </w:rPr>
        <w:t>(</w:t>
      </w:r>
      <w:r w:rsidRPr="00EF7B15">
        <w:rPr>
          <w:rFonts w:ascii="Times New Roman" w:hAnsi="Times New Roman" w:cs="Times New Roman"/>
          <w:bCs/>
          <w:kern w:val="36"/>
          <w:sz w:val="16"/>
          <w:szCs w:val="16"/>
        </w:rPr>
        <w:t>должность руководителя юридического лица, индивидуальный предприниматель</w:t>
      </w:r>
      <w:r w:rsidRPr="00EF7B15">
        <w:rPr>
          <w:rFonts w:ascii="Times New Roman" w:hAnsi="Times New Roman"/>
          <w:sz w:val="16"/>
          <w:szCs w:val="16"/>
        </w:rPr>
        <w:t>)</w:t>
      </w:r>
    </w:p>
    <w:tbl>
      <w:tblPr>
        <w:tblW w:w="0" w:type="auto"/>
        <w:jc w:val="right"/>
        <w:tblBorders>
          <w:bottom w:val="single" w:sz="4" w:space="0" w:color="auto"/>
        </w:tblBorders>
        <w:tblLayout w:type="fixed"/>
        <w:tblLook w:val="0000"/>
      </w:tblPr>
      <w:tblGrid>
        <w:gridCol w:w="6519"/>
      </w:tblGrid>
      <w:tr w:rsidR="008D579E" w:rsidRPr="00EF7B15" w:rsidTr="009D0E69">
        <w:trPr>
          <w:cantSplit/>
          <w:jc w:val="right"/>
        </w:trPr>
        <w:tc>
          <w:tcPr>
            <w:tcW w:w="6519" w:type="dxa"/>
          </w:tcPr>
          <w:p w:rsidR="008D579E" w:rsidRPr="00EF7B15" w:rsidRDefault="008D579E" w:rsidP="009D0E69">
            <w:pPr>
              <w:pStyle w:val="ConsNonformat"/>
              <w:widowControl/>
              <w:jc w:val="center"/>
              <w:rPr>
                <w:rFonts w:ascii="Times New Roman" w:hAnsi="Times New Roman"/>
                <w:sz w:val="24"/>
              </w:rPr>
            </w:pPr>
          </w:p>
        </w:tc>
      </w:tr>
    </w:tbl>
    <w:p w:rsidR="008D579E" w:rsidRPr="00EF7B15" w:rsidRDefault="008D579E" w:rsidP="008D579E">
      <w:pPr>
        <w:pStyle w:val="ConsNonformat"/>
        <w:widowControl/>
        <w:spacing w:line="180" w:lineRule="exact"/>
        <w:ind w:left="3510"/>
        <w:jc w:val="center"/>
        <w:rPr>
          <w:rFonts w:ascii="Times New Roman" w:hAnsi="Times New Roman"/>
          <w:sz w:val="16"/>
          <w:szCs w:val="16"/>
        </w:rPr>
      </w:pPr>
      <w:r w:rsidRPr="00EF7B15">
        <w:rPr>
          <w:rFonts w:ascii="Times New Roman" w:hAnsi="Times New Roman"/>
          <w:sz w:val="16"/>
          <w:szCs w:val="16"/>
        </w:rPr>
        <w:t xml:space="preserve">(фамилия, инициалы, руководителя юридического лица, индивидуального предпринимателя) </w:t>
      </w:r>
    </w:p>
    <w:tbl>
      <w:tblPr>
        <w:tblW w:w="0" w:type="auto"/>
        <w:jc w:val="right"/>
        <w:tblBorders>
          <w:bottom w:val="single" w:sz="4" w:space="0" w:color="auto"/>
        </w:tblBorders>
        <w:tblLayout w:type="fixed"/>
        <w:tblLook w:val="0000"/>
      </w:tblPr>
      <w:tblGrid>
        <w:gridCol w:w="3909"/>
      </w:tblGrid>
      <w:tr w:rsidR="008D579E" w:rsidRPr="00EF7B15" w:rsidTr="009D0E69">
        <w:trPr>
          <w:cantSplit/>
          <w:jc w:val="right"/>
        </w:trPr>
        <w:tc>
          <w:tcPr>
            <w:tcW w:w="3909" w:type="dxa"/>
          </w:tcPr>
          <w:p w:rsidR="008D579E" w:rsidRPr="00EF7B15" w:rsidRDefault="008D579E" w:rsidP="009D0E69">
            <w:pPr>
              <w:pStyle w:val="ConsNonformat"/>
              <w:widowControl/>
              <w:rPr>
                <w:rFonts w:ascii="Times New Roman" w:hAnsi="Times New Roman"/>
                <w:sz w:val="24"/>
              </w:rPr>
            </w:pPr>
          </w:p>
        </w:tc>
      </w:tr>
    </w:tbl>
    <w:p w:rsidR="008D579E" w:rsidRPr="00EF7B15" w:rsidRDefault="008D579E" w:rsidP="008D579E">
      <w:pPr>
        <w:pStyle w:val="ConsNonformat"/>
        <w:widowControl/>
        <w:spacing w:line="180" w:lineRule="exact"/>
        <w:ind w:left="6120" w:right="-69"/>
        <w:jc w:val="center"/>
        <w:rPr>
          <w:rFonts w:ascii="Times New Roman" w:hAnsi="Times New Roman"/>
          <w:sz w:val="18"/>
        </w:rPr>
      </w:pPr>
      <w:r w:rsidRPr="00EF7B15">
        <w:rPr>
          <w:rFonts w:ascii="Times New Roman" w:hAnsi="Times New Roman"/>
          <w:sz w:val="18"/>
        </w:rPr>
        <w:t>(подпись)</w:t>
      </w:r>
    </w:p>
    <w:tbl>
      <w:tblPr>
        <w:tblW w:w="10288" w:type="dxa"/>
        <w:jc w:val="center"/>
        <w:tblLayout w:type="fixed"/>
        <w:tblCellMar>
          <w:left w:w="56" w:type="dxa"/>
          <w:right w:w="56" w:type="dxa"/>
        </w:tblCellMar>
        <w:tblLook w:val="0000"/>
      </w:tblPr>
      <w:tblGrid>
        <w:gridCol w:w="2636"/>
        <w:gridCol w:w="3859"/>
        <w:gridCol w:w="694"/>
        <w:gridCol w:w="318"/>
        <w:gridCol w:w="1482"/>
        <w:gridCol w:w="373"/>
        <w:gridCol w:w="510"/>
        <w:gridCol w:w="416"/>
      </w:tblGrid>
      <w:tr w:rsidR="008D579E" w:rsidRPr="00EF7B15" w:rsidTr="009D0E69">
        <w:trPr>
          <w:cantSplit/>
          <w:jc w:val="center"/>
        </w:trPr>
        <w:tc>
          <w:tcPr>
            <w:tcW w:w="2636" w:type="dxa"/>
          </w:tcPr>
          <w:p w:rsidR="008D579E" w:rsidRPr="00EF7B15" w:rsidRDefault="008D579E" w:rsidP="009D0E69">
            <w:pPr>
              <w:pStyle w:val="ConsNonformat"/>
              <w:widowControl/>
              <w:rPr>
                <w:rFonts w:ascii="Times New Roman" w:hAnsi="Times New Roman"/>
                <w:sz w:val="24"/>
              </w:rPr>
            </w:pPr>
          </w:p>
        </w:tc>
        <w:tc>
          <w:tcPr>
            <w:tcW w:w="3859" w:type="dxa"/>
          </w:tcPr>
          <w:p w:rsidR="008D579E" w:rsidRPr="00EF7B15" w:rsidRDefault="008D579E" w:rsidP="009D0E69">
            <w:pPr>
              <w:spacing w:after="0" w:line="240" w:lineRule="auto"/>
              <w:jc w:val="right"/>
              <w:outlineLvl w:val="0"/>
              <w:rPr>
                <w:rFonts w:ascii="Times New Roman" w:hAnsi="Times New Roman"/>
                <w:sz w:val="24"/>
              </w:rPr>
            </w:pPr>
            <w:r w:rsidRPr="00EF7B15">
              <w:rPr>
                <w:rFonts w:ascii="Times New Roman" w:eastAsia="Times New Roman" w:hAnsi="Times New Roman"/>
                <w:bCs/>
                <w:kern w:val="36"/>
                <w:sz w:val="24"/>
                <w:szCs w:val="24"/>
                <w:lang w:eastAsia="ru-RU"/>
              </w:rPr>
              <w:t>М.П.</w:t>
            </w:r>
            <w:r>
              <w:rPr>
                <w:rFonts w:ascii="Times New Roman" w:eastAsia="Times New Roman" w:hAnsi="Times New Roman"/>
                <w:bCs/>
                <w:kern w:val="36"/>
                <w:sz w:val="24"/>
                <w:szCs w:val="24"/>
                <w:lang w:eastAsia="ru-RU"/>
              </w:rPr>
              <w:t xml:space="preserve">    </w:t>
            </w:r>
            <w:r w:rsidRPr="00EF7B15">
              <w:rPr>
                <w:rFonts w:ascii="Times New Roman" w:hAnsi="Times New Roman"/>
                <w:sz w:val="24"/>
              </w:rPr>
              <w:t xml:space="preserve"> «</w:t>
            </w:r>
          </w:p>
        </w:tc>
        <w:tc>
          <w:tcPr>
            <w:tcW w:w="694" w:type="dxa"/>
            <w:tcBorders>
              <w:bottom w:val="single" w:sz="4" w:space="0" w:color="auto"/>
            </w:tcBorders>
          </w:tcPr>
          <w:p w:rsidR="008D579E" w:rsidRPr="00EF7B15" w:rsidRDefault="008D579E" w:rsidP="009D0E69">
            <w:pPr>
              <w:pStyle w:val="ConsNonformat"/>
              <w:widowControl/>
              <w:jc w:val="both"/>
              <w:rPr>
                <w:rFonts w:ascii="Times New Roman" w:hAnsi="Times New Roman"/>
                <w:sz w:val="24"/>
              </w:rPr>
            </w:pPr>
          </w:p>
        </w:tc>
        <w:tc>
          <w:tcPr>
            <w:tcW w:w="318" w:type="dxa"/>
          </w:tcPr>
          <w:p w:rsidR="008D579E" w:rsidRPr="00EF7B15" w:rsidRDefault="008D579E" w:rsidP="009D0E69">
            <w:pPr>
              <w:pStyle w:val="ConsNonformat"/>
              <w:widowControl/>
              <w:ind w:left="-57"/>
              <w:rPr>
                <w:rFonts w:ascii="Times New Roman" w:hAnsi="Times New Roman"/>
                <w:sz w:val="24"/>
              </w:rPr>
            </w:pPr>
            <w:r w:rsidRPr="00EF7B15">
              <w:rPr>
                <w:rFonts w:ascii="Times New Roman" w:hAnsi="Times New Roman"/>
                <w:sz w:val="24"/>
              </w:rPr>
              <w:t>»</w:t>
            </w:r>
          </w:p>
        </w:tc>
        <w:tc>
          <w:tcPr>
            <w:tcW w:w="1482" w:type="dxa"/>
            <w:tcBorders>
              <w:bottom w:val="single" w:sz="4" w:space="0" w:color="auto"/>
            </w:tcBorders>
          </w:tcPr>
          <w:p w:rsidR="008D579E" w:rsidRPr="00EF7B15" w:rsidRDefault="008D579E" w:rsidP="009D0E69">
            <w:pPr>
              <w:pStyle w:val="ConsNonformat"/>
              <w:widowControl/>
              <w:jc w:val="both"/>
              <w:rPr>
                <w:rFonts w:ascii="Times New Roman" w:hAnsi="Times New Roman"/>
                <w:sz w:val="24"/>
              </w:rPr>
            </w:pPr>
          </w:p>
        </w:tc>
        <w:tc>
          <w:tcPr>
            <w:tcW w:w="373" w:type="dxa"/>
          </w:tcPr>
          <w:p w:rsidR="008D579E" w:rsidRPr="00EF7B15" w:rsidRDefault="008D579E" w:rsidP="009D0E69">
            <w:pPr>
              <w:pStyle w:val="ConsNonformat"/>
              <w:widowControl/>
              <w:ind w:right="-57"/>
              <w:jc w:val="right"/>
              <w:rPr>
                <w:rFonts w:ascii="Times New Roman" w:hAnsi="Times New Roman"/>
                <w:sz w:val="24"/>
              </w:rPr>
            </w:pPr>
            <w:r w:rsidRPr="00EF7B15">
              <w:rPr>
                <w:rFonts w:ascii="Times New Roman" w:hAnsi="Times New Roman"/>
                <w:sz w:val="24"/>
              </w:rPr>
              <w:t xml:space="preserve">20 </w:t>
            </w:r>
          </w:p>
        </w:tc>
        <w:tc>
          <w:tcPr>
            <w:tcW w:w="510" w:type="dxa"/>
            <w:tcBorders>
              <w:bottom w:val="single" w:sz="4" w:space="0" w:color="auto"/>
            </w:tcBorders>
          </w:tcPr>
          <w:p w:rsidR="008D579E" w:rsidRPr="00EF7B15" w:rsidRDefault="008D579E" w:rsidP="009D0E69">
            <w:pPr>
              <w:pStyle w:val="ConsNonformat"/>
              <w:widowControl/>
              <w:ind w:left="-57"/>
              <w:rPr>
                <w:rFonts w:ascii="Times New Roman" w:hAnsi="Times New Roman"/>
                <w:sz w:val="24"/>
              </w:rPr>
            </w:pPr>
          </w:p>
        </w:tc>
        <w:tc>
          <w:tcPr>
            <w:tcW w:w="416" w:type="dxa"/>
          </w:tcPr>
          <w:p w:rsidR="008D579E" w:rsidRPr="00EF7B15" w:rsidRDefault="008D579E" w:rsidP="009D0E69">
            <w:pPr>
              <w:pStyle w:val="ConsNonformat"/>
              <w:widowControl/>
              <w:rPr>
                <w:rFonts w:ascii="Times New Roman" w:hAnsi="Times New Roman"/>
                <w:sz w:val="24"/>
              </w:rPr>
            </w:pPr>
            <w:proofErr w:type="gramStart"/>
            <w:r w:rsidRPr="00EF7B15">
              <w:rPr>
                <w:rFonts w:ascii="Times New Roman" w:hAnsi="Times New Roman"/>
                <w:sz w:val="24"/>
              </w:rPr>
              <w:t>г</w:t>
            </w:r>
            <w:proofErr w:type="gramEnd"/>
            <w:r w:rsidRPr="00EF7B15">
              <w:rPr>
                <w:rFonts w:ascii="Times New Roman" w:hAnsi="Times New Roman"/>
                <w:sz w:val="24"/>
              </w:rPr>
              <w:t>.</w:t>
            </w:r>
          </w:p>
        </w:tc>
      </w:tr>
    </w:tbl>
    <w:p w:rsidR="008D579E" w:rsidRPr="00EF7B15" w:rsidRDefault="008D579E" w:rsidP="008D579E">
      <w:pPr>
        <w:spacing w:after="0" w:line="240" w:lineRule="auto"/>
        <w:ind w:firstLine="567"/>
        <w:outlineLvl w:val="2"/>
        <w:rPr>
          <w:rFonts w:ascii="Times New Roman" w:eastAsia="Times New Roman" w:hAnsi="Times New Roman"/>
          <w:b/>
          <w:bCs/>
          <w:sz w:val="24"/>
          <w:szCs w:val="24"/>
          <w:lang w:eastAsia="ru-RU"/>
        </w:rPr>
      </w:pPr>
    </w:p>
    <w:p w:rsidR="008D579E" w:rsidRPr="00EF7B15" w:rsidRDefault="008D579E" w:rsidP="008D579E">
      <w:pPr>
        <w:spacing w:after="0" w:line="240" w:lineRule="auto"/>
        <w:ind w:firstLine="567"/>
        <w:jc w:val="center"/>
        <w:outlineLvl w:val="2"/>
        <w:rPr>
          <w:rFonts w:ascii="Times New Roman" w:eastAsia="Times New Roman" w:hAnsi="Times New Roman"/>
          <w:b/>
          <w:bCs/>
          <w:sz w:val="24"/>
          <w:szCs w:val="24"/>
          <w:lang w:eastAsia="ru-RU"/>
        </w:rPr>
      </w:pPr>
      <w:r w:rsidRPr="00EF7B15">
        <w:rPr>
          <w:rFonts w:ascii="Times New Roman" w:eastAsia="Times New Roman" w:hAnsi="Times New Roman"/>
          <w:b/>
          <w:bCs/>
          <w:sz w:val="24"/>
          <w:szCs w:val="24"/>
          <w:lang w:eastAsia="ru-RU"/>
        </w:rPr>
        <w:t xml:space="preserve">ДОЛЖНОСТНАЯ ИНСТРУКЦИЯ </w:t>
      </w:r>
    </w:p>
    <w:p w:rsidR="008D579E" w:rsidRPr="00EF7B15" w:rsidRDefault="008D579E" w:rsidP="008D579E">
      <w:pPr>
        <w:spacing w:after="0" w:line="240" w:lineRule="auto"/>
        <w:ind w:firstLine="567"/>
        <w:jc w:val="center"/>
        <w:outlineLvl w:val="2"/>
        <w:rPr>
          <w:rFonts w:ascii="Times New Roman" w:eastAsia="Times New Roman" w:hAnsi="Times New Roman"/>
          <w:b/>
          <w:bCs/>
          <w:sz w:val="24"/>
          <w:szCs w:val="24"/>
          <w:lang w:eastAsia="ru-RU"/>
        </w:rPr>
      </w:pPr>
      <w:r w:rsidRPr="00EF7B15">
        <w:rPr>
          <w:rFonts w:ascii="Times New Roman" w:eastAsia="Times New Roman" w:hAnsi="Times New Roman"/>
          <w:b/>
          <w:bCs/>
          <w:sz w:val="24"/>
          <w:szCs w:val="24"/>
          <w:lang w:eastAsia="ru-RU"/>
        </w:rPr>
        <w:t>(</w:t>
      </w:r>
      <w:r w:rsidRPr="00EF7B15">
        <w:rPr>
          <w:rFonts w:ascii="Times New Roman" w:eastAsia="Times New Roman" w:hAnsi="Times New Roman"/>
          <w:bCs/>
          <w:i/>
          <w:sz w:val="24"/>
          <w:szCs w:val="24"/>
          <w:lang w:eastAsia="ru-RU"/>
        </w:rPr>
        <w:t>должность</w:t>
      </w:r>
      <w:r w:rsidRPr="00EF7B15">
        <w:rPr>
          <w:rFonts w:ascii="Times New Roman" w:eastAsia="Times New Roman" w:hAnsi="Times New Roman"/>
          <w:b/>
          <w:bCs/>
          <w:sz w:val="24"/>
          <w:szCs w:val="24"/>
          <w:lang w:eastAsia="ru-RU"/>
        </w:rPr>
        <w:t xml:space="preserve"> </w:t>
      </w:r>
      <w:r w:rsidRPr="00EF7B15">
        <w:rPr>
          <w:rFonts w:ascii="Times New Roman" w:eastAsia="Times New Roman" w:hAnsi="Times New Roman"/>
          <w:bCs/>
          <w:i/>
          <w:sz w:val="24"/>
          <w:szCs w:val="24"/>
          <w:lang w:eastAsia="ru-RU"/>
        </w:rPr>
        <w:t>по штатному расписанию, записи в трудовой книжке)</w:t>
      </w:r>
      <w:r w:rsidRPr="00EF7B15">
        <w:rPr>
          <w:rFonts w:ascii="Times New Roman" w:eastAsia="Times New Roman" w:hAnsi="Times New Roman"/>
          <w:b/>
          <w:bCs/>
          <w:sz w:val="24"/>
          <w:szCs w:val="24"/>
          <w:lang w:eastAsia="ru-RU"/>
        </w:rPr>
        <w:t xml:space="preserve"> - специалиста по организации строительства.</w:t>
      </w:r>
    </w:p>
    <w:p w:rsidR="008D579E" w:rsidRPr="008E0B23" w:rsidRDefault="008D579E" w:rsidP="008D579E">
      <w:pPr>
        <w:spacing w:after="0" w:line="240" w:lineRule="auto"/>
        <w:ind w:firstLine="567"/>
        <w:outlineLvl w:val="3"/>
        <w:rPr>
          <w:rFonts w:ascii="Times New Roman" w:eastAsia="Times New Roman" w:hAnsi="Times New Roman"/>
          <w:b/>
          <w:bCs/>
          <w:iCs/>
          <w:sz w:val="16"/>
          <w:szCs w:val="16"/>
          <w:lang w:eastAsia="ru-RU"/>
        </w:rPr>
      </w:pPr>
    </w:p>
    <w:p w:rsidR="008D579E" w:rsidRPr="00EF7B15" w:rsidRDefault="008D579E" w:rsidP="008D579E">
      <w:pPr>
        <w:spacing w:after="0" w:line="240" w:lineRule="auto"/>
        <w:ind w:firstLine="567"/>
        <w:jc w:val="center"/>
        <w:outlineLvl w:val="3"/>
        <w:rPr>
          <w:rFonts w:ascii="Times New Roman" w:eastAsia="Times New Roman" w:hAnsi="Times New Roman"/>
          <w:b/>
          <w:bCs/>
          <w:iCs/>
          <w:sz w:val="24"/>
          <w:szCs w:val="24"/>
          <w:u w:val="single"/>
          <w:lang w:eastAsia="ru-RU"/>
        </w:rPr>
      </w:pPr>
      <w:r w:rsidRPr="00EF7B15">
        <w:rPr>
          <w:rFonts w:ascii="Times New Roman" w:eastAsia="Times New Roman" w:hAnsi="Times New Roman"/>
          <w:b/>
          <w:bCs/>
          <w:iCs/>
          <w:sz w:val="24"/>
          <w:szCs w:val="24"/>
          <w:u w:val="single"/>
          <w:lang w:eastAsia="ru-RU"/>
        </w:rPr>
        <w:t>1. Общие положения</w:t>
      </w:r>
    </w:p>
    <w:p w:rsidR="008D579E" w:rsidRPr="008E0B23" w:rsidRDefault="008D579E" w:rsidP="008D579E">
      <w:pPr>
        <w:spacing w:after="0" w:line="240" w:lineRule="auto"/>
        <w:ind w:firstLine="567"/>
        <w:jc w:val="center"/>
        <w:outlineLvl w:val="3"/>
        <w:rPr>
          <w:rFonts w:ascii="Times New Roman" w:eastAsia="Times New Roman" w:hAnsi="Times New Roman"/>
          <w:b/>
          <w:bCs/>
          <w:iCs/>
          <w:sz w:val="16"/>
          <w:szCs w:val="16"/>
          <w:lang w:eastAsia="ru-RU"/>
        </w:rPr>
      </w:pP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1.1. (</w:t>
      </w:r>
      <w:r w:rsidRPr="00EF7B15">
        <w:rPr>
          <w:rFonts w:ascii="Times New Roman" w:eastAsia="Times New Roman" w:hAnsi="Times New Roman"/>
          <w:i/>
          <w:iCs/>
          <w:sz w:val="24"/>
          <w:szCs w:val="24"/>
          <w:lang w:eastAsia="ru-RU"/>
        </w:rPr>
        <w:t xml:space="preserve">Указывается </w:t>
      </w:r>
      <w:r w:rsidRPr="00EF7B15">
        <w:rPr>
          <w:rFonts w:ascii="Times New Roman" w:eastAsia="Times New Roman" w:hAnsi="Times New Roman"/>
          <w:bCs/>
          <w:i/>
          <w:sz w:val="24"/>
          <w:szCs w:val="24"/>
          <w:lang w:eastAsia="ru-RU"/>
        </w:rPr>
        <w:t>должность</w:t>
      </w:r>
      <w:r w:rsidRPr="00EF7B15">
        <w:rPr>
          <w:rFonts w:ascii="Times New Roman" w:eastAsia="Times New Roman" w:hAnsi="Times New Roman"/>
          <w:b/>
          <w:bCs/>
          <w:sz w:val="24"/>
          <w:szCs w:val="24"/>
          <w:lang w:eastAsia="ru-RU"/>
        </w:rPr>
        <w:t xml:space="preserve"> </w:t>
      </w:r>
      <w:r w:rsidRPr="00EF7B15">
        <w:rPr>
          <w:rFonts w:ascii="Times New Roman" w:eastAsia="Times New Roman" w:hAnsi="Times New Roman"/>
          <w:bCs/>
          <w:i/>
          <w:sz w:val="24"/>
          <w:szCs w:val="24"/>
          <w:lang w:eastAsia="ru-RU"/>
        </w:rPr>
        <w:t>по штатному расписанию, записи в трудовой книжке)</w:t>
      </w:r>
      <w:bookmarkStart w:id="0" w:name="_GoBack"/>
      <w:bookmarkEnd w:id="0"/>
      <w:r w:rsidRPr="00EF7B15">
        <w:rPr>
          <w:rFonts w:ascii="Times New Roman" w:eastAsia="Times New Roman" w:hAnsi="Times New Roman"/>
          <w:iCs/>
          <w:sz w:val="24"/>
          <w:szCs w:val="24"/>
          <w:lang w:eastAsia="ru-RU"/>
        </w:rPr>
        <w:t xml:space="preserve"> Общества с ограниченной ответственностью «_____» (Индивидуального предпринимателя), относится к категории руководителей и является специалистом по организации строительства (далее по тексту специалист по организации строительства.).</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1.2. Специалист по организации строительства должен иметь высшее образование по специальности или направлению подготовки в соответствии с Перечнем специальностей, направлений подготовки в области строительства, утвержденным Приказом Министерства строительства и жилищно-коммунального хозяйства РФ от 06 ноября.2020 года за № 672/</w:t>
      </w:r>
      <w:proofErr w:type="spellStart"/>
      <w:proofErr w:type="gramStart"/>
      <w:r w:rsidRPr="00EF7B15">
        <w:rPr>
          <w:rFonts w:ascii="Times New Roman" w:eastAsia="Times New Roman" w:hAnsi="Times New Roman"/>
          <w:iCs/>
          <w:sz w:val="24"/>
          <w:szCs w:val="24"/>
          <w:lang w:eastAsia="ru-RU"/>
        </w:rPr>
        <w:t>пр</w:t>
      </w:r>
      <w:proofErr w:type="spellEnd"/>
      <w:proofErr w:type="gramEnd"/>
      <w:r w:rsidRPr="00EF7B15">
        <w:rPr>
          <w:rFonts w:ascii="Times New Roman" w:eastAsia="Times New Roman" w:hAnsi="Times New Roman"/>
          <w:iCs/>
          <w:sz w:val="24"/>
          <w:szCs w:val="24"/>
          <w:lang w:eastAsia="ru-RU"/>
        </w:rPr>
        <w:t xml:space="preserve">, </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1.3. 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1.4. 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1.</w:t>
      </w:r>
      <w:r>
        <w:rPr>
          <w:rFonts w:ascii="Times New Roman" w:eastAsia="Times New Roman" w:hAnsi="Times New Roman"/>
          <w:iCs/>
          <w:sz w:val="24"/>
          <w:szCs w:val="24"/>
          <w:lang w:eastAsia="ru-RU"/>
        </w:rPr>
        <w:t>2</w:t>
      </w:r>
      <w:r w:rsidRPr="00EF7B15">
        <w:rPr>
          <w:rFonts w:ascii="Times New Roman" w:eastAsia="Times New Roman" w:hAnsi="Times New Roman"/>
          <w:iCs/>
          <w:sz w:val="24"/>
          <w:szCs w:val="24"/>
          <w:lang w:eastAsia="ru-RU"/>
        </w:rPr>
        <w:t>) не менее 5 лет.</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 xml:space="preserve">1.5. </w:t>
      </w:r>
      <w:proofErr w:type="gramStart"/>
      <w:r w:rsidRPr="00EF7B15">
        <w:rPr>
          <w:rFonts w:ascii="Times New Roman" w:eastAsia="Times New Roman" w:hAnsi="Times New Roman"/>
          <w:iCs/>
          <w:sz w:val="24"/>
          <w:szCs w:val="24"/>
          <w:lang w:eastAsia="ru-RU"/>
        </w:rPr>
        <w:t>Специалист по организации строительства должен иметь</w:t>
      </w:r>
      <w:r>
        <w:rPr>
          <w:rFonts w:ascii="Times New Roman" w:eastAsia="Times New Roman" w:hAnsi="Times New Roman"/>
          <w:iCs/>
          <w:sz w:val="24"/>
          <w:szCs w:val="24"/>
          <w:lang w:eastAsia="ru-RU"/>
        </w:rPr>
        <w:t xml:space="preserve"> </w:t>
      </w:r>
      <w:r w:rsidRPr="00EF7B15">
        <w:rPr>
          <w:rFonts w:ascii="Times New Roman" w:eastAsia="Times New Roman" w:hAnsi="Times New Roman"/>
          <w:iCs/>
          <w:sz w:val="24"/>
          <w:szCs w:val="24"/>
          <w:lang w:eastAsia="ru-RU"/>
        </w:rPr>
        <w:t xml:space="preserve">общий трудовой 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w:t>
      </w:r>
      <w:r>
        <w:rPr>
          <w:rFonts w:ascii="Times New Roman" w:eastAsia="Times New Roman" w:hAnsi="Times New Roman"/>
          <w:iCs/>
          <w:sz w:val="24"/>
          <w:szCs w:val="24"/>
          <w:lang w:eastAsia="ru-RU"/>
        </w:rPr>
        <w:t>№</w:t>
      </w:r>
      <w:r w:rsidRPr="00EF7B15">
        <w:rPr>
          <w:rFonts w:ascii="Times New Roman" w:eastAsia="Times New Roman" w:hAnsi="Times New Roman"/>
          <w:iCs/>
          <w:sz w:val="24"/>
          <w:szCs w:val="24"/>
          <w:lang w:eastAsia="ru-RU"/>
        </w:rPr>
        <w:t xml:space="preserve"> 238-ФЗ </w:t>
      </w:r>
      <w:r>
        <w:rPr>
          <w:rFonts w:ascii="Times New Roman" w:eastAsia="Times New Roman" w:hAnsi="Times New Roman"/>
          <w:iCs/>
          <w:sz w:val="24"/>
          <w:szCs w:val="24"/>
          <w:lang w:eastAsia="ru-RU"/>
        </w:rPr>
        <w:t>«</w:t>
      </w:r>
      <w:r w:rsidRPr="00EF7B15">
        <w:rPr>
          <w:rFonts w:ascii="Times New Roman" w:eastAsia="Times New Roman" w:hAnsi="Times New Roman"/>
          <w:iCs/>
          <w:sz w:val="24"/>
          <w:szCs w:val="24"/>
          <w:lang w:eastAsia="ru-RU"/>
        </w:rPr>
        <w:t>О независимой оценке квалификации</w:t>
      </w:r>
      <w:r>
        <w:rPr>
          <w:rFonts w:ascii="Times New Roman" w:eastAsia="Times New Roman" w:hAnsi="Times New Roman"/>
          <w:iCs/>
          <w:sz w:val="24"/>
          <w:szCs w:val="24"/>
          <w:lang w:eastAsia="ru-RU"/>
        </w:rPr>
        <w:t>»</w:t>
      </w:r>
      <w:r w:rsidRPr="00EF7B15">
        <w:rPr>
          <w:rFonts w:ascii="Times New Roman" w:eastAsia="Times New Roman" w:hAnsi="Times New Roman"/>
          <w:iCs/>
          <w:sz w:val="24"/>
          <w:szCs w:val="24"/>
          <w:lang w:eastAsia="ru-RU"/>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w:t>
      </w:r>
      <w:proofErr w:type="gramEnd"/>
      <w:r w:rsidRPr="00EF7B15">
        <w:rPr>
          <w:rFonts w:ascii="Times New Roman" w:eastAsia="Times New Roman" w:hAnsi="Times New Roman"/>
          <w:iCs/>
          <w:sz w:val="24"/>
          <w:szCs w:val="24"/>
          <w:lang w:eastAsia="ru-RU"/>
        </w:rPr>
        <w:t xml:space="preserve">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w:t>
      </w:r>
      <w:r w:rsidRPr="00EF7B15">
        <w:rPr>
          <w:rFonts w:ascii="Times New Roman" w:eastAsia="Times New Roman" w:hAnsi="Times New Roman"/>
          <w:iCs/>
          <w:sz w:val="24"/>
          <w:szCs w:val="24"/>
          <w:lang w:eastAsia="ru-RU"/>
        </w:rPr>
        <w:lastRenderedPageBreak/>
        <w:t>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 xml:space="preserve">1.6. </w:t>
      </w:r>
      <w:proofErr w:type="gramStart"/>
      <w:r w:rsidRPr="00EF7B15">
        <w:rPr>
          <w:rFonts w:ascii="Times New Roman" w:eastAsia="Times New Roman" w:hAnsi="Times New Roman"/>
          <w:iCs/>
          <w:sz w:val="24"/>
          <w:szCs w:val="24"/>
          <w:lang w:eastAsia="ru-RU"/>
        </w:rPr>
        <w:t xml:space="preserve">Специалист по организации строительства должен не реже одного раза в пять лет проходить в соответствии с Федеральным законом от 3 июля 2016 года </w:t>
      </w:r>
      <w:r>
        <w:rPr>
          <w:rFonts w:ascii="Times New Roman" w:eastAsia="Times New Roman" w:hAnsi="Times New Roman"/>
          <w:iCs/>
          <w:sz w:val="24"/>
          <w:szCs w:val="24"/>
          <w:lang w:eastAsia="ru-RU"/>
        </w:rPr>
        <w:t>№</w:t>
      </w:r>
      <w:r w:rsidRPr="00EF7B15">
        <w:rPr>
          <w:rFonts w:ascii="Times New Roman" w:eastAsia="Times New Roman" w:hAnsi="Times New Roman"/>
          <w:iCs/>
          <w:sz w:val="24"/>
          <w:szCs w:val="24"/>
          <w:lang w:eastAsia="ru-RU"/>
        </w:rPr>
        <w:t xml:space="preserve"> 238-ФЗ </w:t>
      </w:r>
      <w:r>
        <w:rPr>
          <w:rFonts w:ascii="Times New Roman" w:eastAsia="Times New Roman" w:hAnsi="Times New Roman"/>
          <w:iCs/>
          <w:sz w:val="24"/>
          <w:szCs w:val="24"/>
          <w:lang w:eastAsia="ru-RU"/>
        </w:rPr>
        <w:t>«</w:t>
      </w:r>
      <w:r w:rsidRPr="00EF7B15">
        <w:rPr>
          <w:rFonts w:ascii="Times New Roman" w:eastAsia="Times New Roman" w:hAnsi="Times New Roman"/>
          <w:iCs/>
          <w:sz w:val="24"/>
          <w:szCs w:val="24"/>
          <w:lang w:eastAsia="ru-RU"/>
        </w:rPr>
        <w:t xml:space="preserve">О </w:t>
      </w:r>
      <w:r>
        <w:rPr>
          <w:rFonts w:ascii="Times New Roman" w:eastAsia="Times New Roman" w:hAnsi="Times New Roman"/>
          <w:iCs/>
          <w:sz w:val="24"/>
          <w:szCs w:val="24"/>
          <w:lang w:eastAsia="ru-RU"/>
        </w:rPr>
        <w:t>независимой оценке квалификации»</w:t>
      </w:r>
      <w:r w:rsidRPr="00EF7B15">
        <w:rPr>
          <w:rFonts w:ascii="Times New Roman" w:eastAsia="Times New Roman" w:hAnsi="Times New Roman"/>
          <w:iCs/>
          <w:sz w:val="24"/>
          <w:szCs w:val="24"/>
          <w:lang w:eastAsia="ru-RU"/>
        </w:rPr>
        <w:t xml:space="preserve">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w:t>
      </w:r>
      <w:proofErr w:type="gramEnd"/>
      <w:r w:rsidRPr="00EF7B15">
        <w:rPr>
          <w:rFonts w:ascii="Times New Roman" w:eastAsia="Times New Roman" w:hAnsi="Times New Roman"/>
          <w:iCs/>
          <w:sz w:val="24"/>
          <w:szCs w:val="24"/>
          <w:lang w:eastAsia="ru-RU"/>
        </w:rPr>
        <w:t xml:space="preserve">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 xml:space="preserve">1.7. </w:t>
      </w:r>
      <w:proofErr w:type="gramStart"/>
      <w:r w:rsidRPr="00EF7B15">
        <w:rPr>
          <w:rFonts w:ascii="Times New Roman" w:eastAsia="Times New Roman" w:hAnsi="Times New Roman"/>
          <w:iCs/>
          <w:sz w:val="24"/>
          <w:szCs w:val="24"/>
          <w:lang w:eastAsia="ru-RU"/>
        </w:rPr>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квалификации в области строительства.</w:t>
      </w:r>
      <w:r>
        <w:rPr>
          <w:rFonts w:ascii="Times New Roman" w:eastAsia="Times New Roman" w:hAnsi="Times New Roman"/>
          <w:iCs/>
          <w:sz w:val="24"/>
          <w:szCs w:val="24"/>
          <w:lang w:eastAsia="ru-RU"/>
        </w:rPr>
        <w:t xml:space="preserve"> </w:t>
      </w:r>
      <w:proofErr w:type="gramEnd"/>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 xml:space="preserve">1.8. </w:t>
      </w:r>
      <w:proofErr w:type="gramStart"/>
      <w:r w:rsidRPr="00EF7B15">
        <w:rPr>
          <w:rFonts w:ascii="Times New Roman" w:eastAsia="Times New Roman" w:hAnsi="Times New Roman"/>
          <w:iCs/>
          <w:sz w:val="24"/>
          <w:szCs w:val="24"/>
          <w:lang w:eastAsia="ru-RU"/>
        </w:rPr>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работниками, прошедшими</w:t>
      </w:r>
      <w:proofErr w:type="gramEnd"/>
      <w:r w:rsidRPr="00EF7B15">
        <w:rPr>
          <w:rFonts w:ascii="Times New Roman" w:eastAsia="Times New Roman" w:hAnsi="Times New Roman"/>
          <w:iCs/>
          <w:sz w:val="24"/>
          <w:szCs w:val="24"/>
          <w:lang w:eastAsia="ru-RU"/>
        </w:rPr>
        <w:t xml:space="preserve"> такую аттестацию.</w:t>
      </w:r>
    </w:p>
    <w:p w:rsidR="008D579E" w:rsidRPr="008E0B23" w:rsidRDefault="008D579E" w:rsidP="008D579E">
      <w:pPr>
        <w:spacing w:after="0" w:line="240" w:lineRule="auto"/>
        <w:ind w:firstLine="567"/>
        <w:jc w:val="both"/>
        <w:rPr>
          <w:rFonts w:ascii="Times New Roman" w:eastAsia="Times New Roman" w:hAnsi="Times New Roman"/>
          <w:iCs/>
          <w:sz w:val="16"/>
          <w:szCs w:val="16"/>
          <w:lang w:eastAsia="ru-RU"/>
        </w:rPr>
      </w:pPr>
    </w:p>
    <w:p w:rsidR="008D579E" w:rsidRPr="00EF7B15" w:rsidRDefault="008D579E" w:rsidP="008D579E">
      <w:pPr>
        <w:spacing w:after="0" w:line="240" w:lineRule="auto"/>
        <w:ind w:firstLine="567"/>
        <w:jc w:val="center"/>
        <w:rPr>
          <w:rFonts w:ascii="Times New Roman" w:eastAsia="Times New Roman" w:hAnsi="Times New Roman"/>
          <w:iCs/>
          <w:sz w:val="24"/>
          <w:szCs w:val="24"/>
          <w:u w:val="single"/>
          <w:lang w:eastAsia="ru-RU"/>
        </w:rPr>
      </w:pPr>
      <w:r w:rsidRPr="00EF7B15">
        <w:rPr>
          <w:rFonts w:ascii="Times New Roman" w:eastAsia="Times New Roman" w:hAnsi="Times New Roman"/>
          <w:b/>
          <w:iCs/>
          <w:sz w:val="24"/>
          <w:szCs w:val="24"/>
          <w:u w:val="single"/>
          <w:lang w:eastAsia="ru-RU"/>
        </w:rPr>
        <w:t>2.Требуемый уровень знаний специалиста по организации строительства</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2.1.</w:t>
      </w:r>
      <w:r w:rsidRPr="00EF7B15">
        <w:rPr>
          <w:rFonts w:ascii="Times New Roman" w:eastAsia="Times New Roman" w:hAnsi="Times New Roman"/>
          <w:iCs/>
          <w:sz w:val="24"/>
          <w:szCs w:val="24"/>
          <w:lang w:eastAsia="ru-RU"/>
        </w:rPr>
        <w:tab/>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Нормативные правовые акты и документы системы технического регулирования и стандартизации в сфере градостроительной деятельности;</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Методы и средства календарного и оперативного планирования строительства объекта капитального строительства;</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 xml:space="preserve">Виды и технические характеристики основного строительного оборудования, инструмента, технологической оснастки, </w:t>
      </w:r>
      <w:proofErr w:type="gramStart"/>
      <w:r w:rsidRPr="00EF7B15">
        <w:rPr>
          <w:rFonts w:ascii="Times New Roman" w:hAnsi="Times New Roman"/>
          <w:sz w:val="24"/>
          <w:szCs w:val="24"/>
        </w:rPr>
        <w:t>используемых</w:t>
      </w:r>
      <w:proofErr w:type="gramEnd"/>
      <w:r w:rsidRPr="00EF7B15">
        <w:rPr>
          <w:rFonts w:ascii="Times New Roman" w:hAnsi="Times New Roman"/>
          <w:sz w:val="24"/>
          <w:szCs w:val="24"/>
        </w:rPr>
        <w:t xml:space="preserve"> при строительстве объекта капитального строительства;</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Методы и средства сметного нормирования и ценообразования в строительстве;</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lastRenderedPageBreak/>
        <w:t>-</w:t>
      </w:r>
      <w:r w:rsidRPr="00EF7B15">
        <w:rPr>
          <w:rFonts w:ascii="Times New Roman" w:hAnsi="Times New Roman"/>
          <w:sz w:val="24"/>
          <w:szCs w:val="24"/>
        </w:rPr>
        <w:tab/>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Основные специализированные программные средства, используемые для ведения исполнительной и учетной документации в строительстве;</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Форматы представления электронных документов информационной модели объекта капитального строительства (при ее наличии);</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Методы и средства деловой переписки и производственной коммуникации в строительстве.</w:t>
      </w:r>
    </w:p>
    <w:p w:rsidR="008D579E" w:rsidRPr="008E0B23" w:rsidRDefault="008D579E" w:rsidP="008D579E">
      <w:pPr>
        <w:spacing w:after="0" w:line="240" w:lineRule="auto"/>
        <w:ind w:firstLine="567"/>
        <w:jc w:val="both"/>
        <w:rPr>
          <w:rFonts w:ascii="Times New Roman" w:hAnsi="Times New Roman"/>
          <w:sz w:val="16"/>
          <w:szCs w:val="16"/>
        </w:rPr>
      </w:pP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2.2. 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Нормативные правовые акты и документы системы технического регулирования и стандартизации в сфере градостроительной деятельности;</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Методы и средства организации и проведения строительного контроля строительства объекта капитального строительства;</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Схемы операционного контроля качества при производстве видов и комплексов строительных работ;</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Основные специализированные программные средства, используемые для ведения исполнительной и учетной документации в строительстве;</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lastRenderedPageBreak/>
        <w:t>-</w:t>
      </w:r>
      <w:r w:rsidRPr="00EF7B15">
        <w:rPr>
          <w:rFonts w:ascii="Times New Roman" w:hAnsi="Times New Roman"/>
          <w:sz w:val="24"/>
          <w:szCs w:val="24"/>
        </w:rPr>
        <w:tab/>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Форматы представления электронных документов информационной модели объекта капитального строительства (при ее наличии);</w:t>
      </w:r>
    </w:p>
    <w:p w:rsidR="008D579E" w:rsidRPr="00EF7B15" w:rsidRDefault="008D579E" w:rsidP="008D579E">
      <w:pPr>
        <w:spacing w:after="0" w:line="240" w:lineRule="auto"/>
        <w:ind w:firstLine="567"/>
        <w:jc w:val="both"/>
        <w:rPr>
          <w:rFonts w:ascii="Times New Roman" w:hAnsi="Times New Roman"/>
          <w:sz w:val="24"/>
          <w:szCs w:val="24"/>
        </w:rPr>
      </w:pPr>
      <w:r w:rsidRPr="00EF7B15">
        <w:rPr>
          <w:rFonts w:ascii="Times New Roman" w:hAnsi="Times New Roman"/>
          <w:sz w:val="24"/>
          <w:szCs w:val="24"/>
        </w:rPr>
        <w:t>-</w:t>
      </w:r>
      <w:r w:rsidRPr="00EF7B15">
        <w:rPr>
          <w:rFonts w:ascii="Times New Roman" w:hAnsi="Times New Roman"/>
          <w:sz w:val="24"/>
          <w:szCs w:val="24"/>
        </w:rPr>
        <w:tab/>
        <w:t>Методы и средства деловой переписки и производственной коммуникации в строительстве.</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2.3.</w:t>
      </w:r>
      <w:r>
        <w:rPr>
          <w:rFonts w:ascii="Times New Roman" w:eastAsia="Times New Roman" w:hAnsi="Times New Roman"/>
          <w:iCs/>
          <w:sz w:val="24"/>
          <w:szCs w:val="24"/>
          <w:lang w:eastAsia="ru-RU"/>
        </w:rPr>
        <w:t xml:space="preserve"> </w:t>
      </w:r>
      <w:r w:rsidRPr="00EF7B15">
        <w:rPr>
          <w:rFonts w:ascii="Times New Roman" w:eastAsia="Times New Roman" w:hAnsi="Times New Roman"/>
          <w:iCs/>
          <w:sz w:val="24"/>
          <w:szCs w:val="24"/>
          <w:lang w:eastAsia="ru-RU"/>
        </w:rPr>
        <w:t>Специалист по организации строительства в своей деятельности руководствуется:</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1) Уставом организации;</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2) Приказами и Распоряжениями Руководителя;</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3) настоящей должностной инструкцией;</w:t>
      </w:r>
    </w:p>
    <w:p w:rsidR="008D579E" w:rsidRPr="008E0B23" w:rsidRDefault="008D579E" w:rsidP="008D579E">
      <w:pPr>
        <w:spacing w:after="0" w:line="240" w:lineRule="auto"/>
        <w:ind w:firstLine="567"/>
        <w:jc w:val="center"/>
        <w:outlineLvl w:val="3"/>
        <w:rPr>
          <w:rFonts w:ascii="Times New Roman" w:eastAsia="Times New Roman" w:hAnsi="Times New Roman"/>
          <w:b/>
          <w:bCs/>
          <w:iCs/>
          <w:sz w:val="16"/>
          <w:szCs w:val="16"/>
          <w:lang w:eastAsia="ru-RU"/>
        </w:rPr>
      </w:pPr>
    </w:p>
    <w:p w:rsidR="008D579E" w:rsidRPr="00EF7B15" w:rsidRDefault="008D579E" w:rsidP="008D579E">
      <w:pPr>
        <w:spacing w:after="0" w:line="240" w:lineRule="auto"/>
        <w:ind w:firstLine="567"/>
        <w:jc w:val="center"/>
        <w:outlineLvl w:val="3"/>
        <w:rPr>
          <w:rFonts w:ascii="Times New Roman" w:eastAsia="Times New Roman" w:hAnsi="Times New Roman"/>
          <w:b/>
          <w:bCs/>
          <w:iCs/>
          <w:sz w:val="24"/>
          <w:szCs w:val="24"/>
          <w:u w:val="single"/>
          <w:lang w:eastAsia="ru-RU"/>
        </w:rPr>
      </w:pPr>
      <w:r w:rsidRPr="00EF7B15">
        <w:rPr>
          <w:rFonts w:ascii="Times New Roman" w:eastAsia="Times New Roman" w:hAnsi="Times New Roman"/>
          <w:b/>
          <w:bCs/>
          <w:iCs/>
          <w:sz w:val="24"/>
          <w:szCs w:val="24"/>
          <w:u w:val="single"/>
          <w:lang w:eastAsia="ru-RU"/>
        </w:rPr>
        <w:t>3. Требуемый уровень умений специалиста по организации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3.1.</w:t>
      </w:r>
      <w:r w:rsidRPr="00EF7B15">
        <w:rPr>
          <w:rFonts w:ascii="Times New Roman" w:eastAsia="Times New Roman" w:hAnsi="Times New Roman"/>
          <w:bCs/>
          <w:iCs/>
          <w:sz w:val="24"/>
          <w:szCs w:val="24"/>
          <w:lang w:eastAsia="ru-RU"/>
        </w:rPr>
        <w:tab/>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Определять последовательность и рассчитывать объемы производственных заданий при строительстве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Разрабатывать и корректировать календарные и оперативные планы строительства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Оформлять исполнительную и учетную документацию по строительству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Осуществлять деловую переписку по вопросам управления строительством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rsidR="008D579E" w:rsidRPr="008E0B23" w:rsidRDefault="008D579E" w:rsidP="008D579E">
      <w:pPr>
        <w:spacing w:after="0" w:line="240" w:lineRule="auto"/>
        <w:ind w:firstLine="567"/>
        <w:jc w:val="both"/>
        <w:outlineLvl w:val="3"/>
        <w:rPr>
          <w:rFonts w:ascii="Times New Roman" w:eastAsia="Times New Roman" w:hAnsi="Times New Roman"/>
          <w:bCs/>
          <w:iCs/>
          <w:sz w:val="16"/>
          <w:szCs w:val="16"/>
          <w:lang w:eastAsia="ru-RU"/>
        </w:rPr>
      </w:pP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3.2.</w:t>
      </w:r>
      <w:r w:rsidRPr="00EF7B15">
        <w:rPr>
          <w:rFonts w:ascii="Times New Roman" w:eastAsia="Times New Roman" w:hAnsi="Times New Roman"/>
          <w:bCs/>
          <w:iCs/>
          <w:sz w:val="24"/>
          <w:szCs w:val="24"/>
          <w:lang w:eastAsia="ru-RU"/>
        </w:rPr>
        <w:tab/>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 xml:space="preserve">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w:t>
      </w:r>
      <w:r w:rsidRPr="00EF7B15">
        <w:rPr>
          <w:rFonts w:ascii="Times New Roman" w:eastAsia="Times New Roman" w:hAnsi="Times New Roman"/>
          <w:bCs/>
          <w:iCs/>
          <w:sz w:val="24"/>
          <w:szCs w:val="24"/>
          <w:lang w:eastAsia="ru-RU"/>
        </w:rPr>
        <w:lastRenderedPageBreak/>
        <w:t>привлеченной им специализированной организации, осуществляющей строительный контроль на основании договора;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Разрабатывать и корректировать планы строительного контроля строительства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proofErr w:type="gramStart"/>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proofErr w:type="gramStart"/>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t>-</w:t>
      </w:r>
      <w:r w:rsidRPr="00EF7B15">
        <w:rPr>
          <w:rFonts w:ascii="Times New Roman" w:eastAsia="Times New Roman" w:hAnsi="Times New Roman"/>
          <w:bCs/>
          <w:iCs/>
          <w:sz w:val="24"/>
          <w:szCs w:val="24"/>
          <w:lang w:eastAsia="ru-RU"/>
        </w:rPr>
        <w:tab/>
        <w:t>Осуществлять деловую переписку по вопросам строительного контроля строительства объекта капитального строительства;</w:t>
      </w:r>
    </w:p>
    <w:p w:rsidR="008D579E" w:rsidRPr="00EF7B15" w:rsidRDefault="008D579E" w:rsidP="008D579E">
      <w:pPr>
        <w:spacing w:after="0" w:line="240" w:lineRule="auto"/>
        <w:ind w:firstLine="567"/>
        <w:jc w:val="both"/>
        <w:outlineLvl w:val="3"/>
        <w:rPr>
          <w:rFonts w:ascii="Times New Roman" w:eastAsia="Times New Roman" w:hAnsi="Times New Roman"/>
          <w:bCs/>
          <w:iCs/>
          <w:sz w:val="24"/>
          <w:szCs w:val="24"/>
          <w:lang w:eastAsia="ru-RU"/>
        </w:rPr>
      </w:pPr>
      <w:r w:rsidRPr="00EF7B15">
        <w:rPr>
          <w:rFonts w:ascii="Times New Roman" w:eastAsia="Times New Roman" w:hAnsi="Times New Roman"/>
          <w:bCs/>
          <w:iCs/>
          <w:sz w:val="24"/>
          <w:szCs w:val="24"/>
          <w:lang w:eastAsia="ru-RU"/>
        </w:rPr>
        <w:lastRenderedPageBreak/>
        <w:t>-</w:t>
      </w:r>
      <w:r w:rsidRPr="00EF7B15">
        <w:rPr>
          <w:rFonts w:ascii="Times New Roman" w:eastAsia="Times New Roman" w:hAnsi="Times New Roman"/>
          <w:bCs/>
          <w:iCs/>
          <w:sz w:val="24"/>
          <w:szCs w:val="24"/>
          <w:lang w:eastAsia="ru-RU"/>
        </w:rPr>
        <w:tab/>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rsidR="008D579E" w:rsidRPr="00EF7B15" w:rsidRDefault="008D579E" w:rsidP="008D579E">
      <w:pPr>
        <w:spacing w:after="0" w:line="240" w:lineRule="auto"/>
        <w:ind w:firstLine="567"/>
        <w:jc w:val="center"/>
        <w:outlineLvl w:val="3"/>
        <w:rPr>
          <w:rFonts w:ascii="Times New Roman" w:eastAsia="Times New Roman" w:hAnsi="Times New Roman"/>
          <w:b/>
          <w:bCs/>
          <w:iCs/>
          <w:sz w:val="24"/>
          <w:szCs w:val="24"/>
          <w:u w:val="single"/>
          <w:lang w:eastAsia="ru-RU"/>
        </w:rPr>
      </w:pPr>
    </w:p>
    <w:p w:rsidR="008D579E" w:rsidRPr="00EF7B15" w:rsidRDefault="008D579E" w:rsidP="008D579E">
      <w:pPr>
        <w:spacing w:after="0" w:line="240" w:lineRule="auto"/>
        <w:ind w:firstLine="567"/>
        <w:jc w:val="center"/>
        <w:outlineLvl w:val="3"/>
        <w:rPr>
          <w:rFonts w:ascii="Times New Roman" w:eastAsia="Times New Roman" w:hAnsi="Times New Roman"/>
          <w:b/>
          <w:bCs/>
          <w:iCs/>
          <w:sz w:val="24"/>
          <w:szCs w:val="24"/>
          <w:u w:val="single"/>
          <w:lang w:eastAsia="ru-RU"/>
        </w:rPr>
      </w:pPr>
      <w:r w:rsidRPr="00EF7B15">
        <w:rPr>
          <w:rFonts w:ascii="Times New Roman" w:eastAsia="Times New Roman" w:hAnsi="Times New Roman"/>
          <w:b/>
          <w:bCs/>
          <w:iCs/>
          <w:sz w:val="24"/>
          <w:szCs w:val="24"/>
          <w:u w:val="single"/>
          <w:lang w:eastAsia="ru-RU"/>
        </w:rPr>
        <w:t>4. Должностные обязанности</w:t>
      </w:r>
    </w:p>
    <w:p w:rsidR="008D579E" w:rsidRPr="008E0B23" w:rsidRDefault="008D579E" w:rsidP="008D579E">
      <w:pPr>
        <w:spacing w:after="0" w:line="240" w:lineRule="auto"/>
        <w:ind w:firstLine="567"/>
        <w:jc w:val="center"/>
        <w:outlineLvl w:val="3"/>
        <w:rPr>
          <w:rFonts w:ascii="Times New Roman" w:eastAsia="Times New Roman" w:hAnsi="Times New Roman"/>
          <w:b/>
          <w:bCs/>
          <w:iCs/>
          <w:sz w:val="16"/>
          <w:szCs w:val="16"/>
          <w:u w:val="single"/>
          <w:lang w:eastAsia="ru-RU"/>
        </w:rPr>
      </w:pPr>
    </w:p>
    <w:tbl>
      <w:tblPr>
        <w:tblW w:w="0" w:type="auto"/>
        <w:jc w:val="center"/>
        <w:tblInd w:w="-1229" w:type="dxa"/>
        <w:tblCellMar>
          <w:left w:w="0" w:type="dxa"/>
          <w:right w:w="0" w:type="dxa"/>
        </w:tblCellMar>
        <w:tblLook w:val="0000"/>
      </w:tblPr>
      <w:tblGrid>
        <w:gridCol w:w="1328"/>
        <w:gridCol w:w="9046"/>
      </w:tblGrid>
      <w:tr w:rsidR="008D579E" w:rsidRPr="00EF7B15" w:rsidTr="009D0E69">
        <w:trPr>
          <w:jc w:val="center"/>
        </w:trPr>
        <w:tc>
          <w:tcPr>
            <w:tcW w:w="10374" w:type="dxa"/>
            <w:gridSpan w:val="2"/>
            <w:tcBorders>
              <w:top w:val="single" w:sz="6" w:space="0" w:color="auto"/>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EF7B15">
              <w:rPr>
                <w:rFonts w:ascii="Times New Roman" w:eastAsiaTheme="minorEastAsia" w:hAnsi="Times New Roman"/>
                <w:b/>
                <w:sz w:val="20"/>
                <w:szCs w:val="20"/>
                <w:lang w:eastAsia="ru-RU"/>
              </w:rPr>
              <w:t>Трудовая функция</w:t>
            </w:r>
          </w:p>
          <w:p w:rsidR="008D579E" w:rsidRPr="00EF7B15" w:rsidRDefault="008D579E" w:rsidP="009D0E6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EF7B15">
              <w:rPr>
                <w:rFonts w:ascii="Times New Roman" w:eastAsiaTheme="minorEastAsia" w:hAnsi="Times New Roman"/>
                <w:b/>
                <w:sz w:val="20"/>
                <w:szCs w:val="20"/>
                <w:lang w:eastAsia="ru-RU"/>
              </w:rPr>
              <w:t>Подготовка к производству отдельных этапов строительных работ</w:t>
            </w:r>
          </w:p>
        </w:tc>
      </w:tr>
      <w:tr w:rsidR="008D579E" w:rsidRPr="00EF7B15" w:rsidTr="009D0E69">
        <w:trPr>
          <w:jc w:val="center"/>
        </w:trPr>
        <w:tc>
          <w:tcPr>
            <w:tcW w:w="1328" w:type="dxa"/>
            <w:vMerge w:val="restart"/>
            <w:tcBorders>
              <w:top w:val="single" w:sz="6" w:space="0" w:color="auto"/>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Трудовые действия</w:t>
            </w: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Входной контроль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 в объеме, необходимом для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Организация и контроль выполнения геодезических работ на участке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Планирование выполнения подготовительных работ на участке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Организация выполнения подготовительных работ на участке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Координация и контроль выполнения подготовительных работ на участке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 xml:space="preserve">Организация </w:t>
            </w:r>
            <w:proofErr w:type="gramStart"/>
            <w:r w:rsidRPr="00EF7B15">
              <w:rPr>
                <w:rFonts w:ascii="Times New Roman" w:eastAsiaTheme="minorEastAsia" w:hAnsi="Times New Roman"/>
                <w:sz w:val="20"/>
                <w:szCs w:val="20"/>
                <w:lang w:eastAsia="ru-RU"/>
              </w:rPr>
              <w:t>подготовки рабочих мест участка производства этапа строительных работ</w:t>
            </w:r>
            <w:proofErr w:type="gramEnd"/>
            <w:r w:rsidRPr="00EF7B15">
              <w:rPr>
                <w:rFonts w:ascii="Times New Roman" w:eastAsiaTheme="minorEastAsia" w:hAnsi="Times New Roman"/>
                <w:sz w:val="20"/>
                <w:szCs w:val="20"/>
                <w:lang w:eastAsia="ru-RU"/>
              </w:rPr>
              <w:t xml:space="preserve"> к проведению специальной оценки условий труда</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Организация оформления и контроль наличия необходимых допусков к производству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Ведение исполнительной и учетной документации в процессе подготовки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Формирование и ведение сведений, документов и материалов по подготовке производства этапа строительных работ, включаемых в информационную модель объекта капитального строительства (при ее наличии)</w:t>
            </w:r>
          </w:p>
        </w:tc>
      </w:tr>
      <w:tr w:rsidR="008D579E" w:rsidRPr="00EF7B15" w:rsidTr="009D0E69">
        <w:trPr>
          <w:jc w:val="center"/>
        </w:trPr>
        <w:tc>
          <w:tcPr>
            <w:tcW w:w="1328" w:type="dxa"/>
            <w:vMerge w:val="restart"/>
            <w:tcBorders>
              <w:top w:val="single" w:sz="6" w:space="0" w:color="auto"/>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Необходимые умения</w:t>
            </w: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roofErr w:type="gramStart"/>
            <w:r w:rsidRPr="00EF7B15">
              <w:rPr>
                <w:rFonts w:ascii="Times New Roman" w:eastAsiaTheme="minorEastAsia" w:hAnsi="Times New Roman"/>
                <w:sz w:val="20"/>
                <w:szCs w:val="20"/>
                <w:lang w:eastAsia="ru-RU"/>
              </w:rPr>
              <w:t>Проверять наличие необходимых согласований, комплектность и достаточность технической информации в представленной проектной, рабочей и организационно-технологической документации строительства объекта капитального строительства, проекте организации работ по сносу объекта капитального строительства (при наличии) в объеме, необходимом для производства этапа строительных работ</w:t>
            </w:r>
            <w:proofErr w:type="gramEnd"/>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Определять порядок выполнения и рассчитывать объемы подготовительных работ на участке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Разрабатывать и корректировать планы подготовительных работ на участке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Определять виды и порядок выполнения геодезических работ на участке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Определять участки производства видов строительных работ, рабочие места, находящиеся под воздействием вредных и (или) опасных факторов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Определять необходимый перечень коллективных и индивидуальных средств защиты работников от вредных и опасных факторов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Оформлять документацию по исполнению требований охраны труда, пожарной безопасности и охраны окружающей среды при производстве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Определять перечень разрешений, необходимых для производства этапа строительных работ, оформлять обосновывающую документацию для их получения</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Составлять перечень строительных работ повышенной опасности при производстве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 xml:space="preserve">Проверять комплектность и качество </w:t>
            </w:r>
            <w:proofErr w:type="gramStart"/>
            <w:r w:rsidRPr="00EF7B15">
              <w:rPr>
                <w:rFonts w:ascii="Times New Roman" w:eastAsiaTheme="minorEastAsia" w:hAnsi="Times New Roman"/>
                <w:sz w:val="20"/>
                <w:szCs w:val="20"/>
                <w:lang w:eastAsia="ru-RU"/>
              </w:rPr>
              <w:t>оформления геодезической исполнительной документации участка производства этапа строительных работ</w:t>
            </w:r>
            <w:proofErr w:type="gramEnd"/>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Оформлять исполнительную и учетную документацию по подготовке участка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Представлять сведения, документы и материалы по подготовке производства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Осуществлять деловую переписку по вопросам подготовки к производству этапа строительных работ</w:t>
            </w:r>
          </w:p>
        </w:tc>
      </w:tr>
      <w:tr w:rsidR="008D579E" w:rsidRPr="00EF7B15" w:rsidTr="009D0E69">
        <w:trPr>
          <w:jc w:val="center"/>
        </w:trPr>
        <w:tc>
          <w:tcPr>
            <w:tcW w:w="1328" w:type="dxa"/>
            <w:vMerge/>
            <w:tcBorders>
              <w:top w:val="nil"/>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Осуществлять производственную коммуникацию, организовывать и проводить технические совещания по вопросам подготовки к производству этапа строительных работ</w:t>
            </w:r>
          </w:p>
        </w:tc>
      </w:tr>
      <w:tr w:rsidR="008D579E" w:rsidRPr="00EF7B15" w:rsidTr="009D0E69">
        <w:trPr>
          <w:jc w:val="center"/>
        </w:trPr>
        <w:tc>
          <w:tcPr>
            <w:tcW w:w="1328" w:type="dxa"/>
            <w:vMerge w:val="restart"/>
            <w:tcBorders>
              <w:top w:val="single" w:sz="6" w:space="0" w:color="auto"/>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Необходимые знания</w:t>
            </w: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Нормативные правовые акты и документы системы технического регулирования и стандартизации в сфере градостроительной деятельности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проектной, рабочей и организационно-технологической документации строительства объекта капитального строительства</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 xml:space="preserve">Требования нормативных правовых актов, документов системы технического регулирования и </w:t>
            </w:r>
            <w:r w:rsidRPr="00EF7B15">
              <w:rPr>
                <w:rFonts w:ascii="Times New Roman" w:eastAsiaTheme="minorEastAsia" w:hAnsi="Times New Roman"/>
                <w:sz w:val="20"/>
                <w:szCs w:val="20"/>
                <w:lang w:eastAsia="ru-RU"/>
              </w:rPr>
              <w:lastRenderedPageBreak/>
              <w:t>стандартизации в сфере градостроительной деятельности и гражданско-правовых отношений, нормативных технических и руководящих документов к обязательствам сторон договора строительного подряда при организации строительного подряда и к порядку осуществления договорных взаимоотношений с субподрядными строительными организациями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производства этапа строительных работ, в том числе работ по сносу объектов капитального строительства</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видов и комплексов строительных работ, выполняемым при производстве этапа строительных работ, в том числе работ по сносу объектов капитального строительства</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Виды геодезических работ на участке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участке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участка производства этапа строительных работ электроэнергией, водой, теплом, паром</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Методы и средства планирования подготовительных работ на участке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Вредные и опасные факторы воздействия строительного производства на работников и окружающую среду, методы их минимизации и предотвращения</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участкам и рабочим местам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производство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Виды строительных работ и (или) профессий, для допуска к которым необходимо наличие документов, подтверждающих допу</w:t>
            </w:r>
            <w:proofErr w:type="gramStart"/>
            <w:r w:rsidRPr="00EF7B15">
              <w:rPr>
                <w:rFonts w:ascii="Times New Roman" w:eastAsiaTheme="minorEastAsia" w:hAnsi="Times New Roman"/>
                <w:sz w:val="20"/>
                <w:szCs w:val="20"/>
                <w:lang w:eastAsia="ru-RU"/>
              </w:rPr>
              <w:t>ск к пр</w:t>
            </w:r>
            <w:proofErr w:type="gramEnd"/>
            <w:r w:rsidRPr="00EF7B15">
              <w:rPr>
                <w:rFonts w:ascii="Times New Roman" w:eastAsiaTheme="minorEastAsia" w:hAnsi="Times New Roman"/>
                <w:sz w:val="20"/>
                <w:szCs w:val="20"/>
                <w:lang w:eastAsia="ru-RU"/>
              </w:rPr>
              <w:t>оизводству строительных работ повышенной опасности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Виды строительных работ повышенной опасности при производстве этапа строительных работ, для допуска к которым необходимо оформлять наряд-допуск</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производству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и учетной документации участка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Основные специализированные программные средства, используемые для ведения исполнительной и учетной документации в строительстве</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Форматы представления электронных документов информационной модели объекта капитального строительства (при ее наличии)</w:t>
            </w:r>
          </w:p>
        </w:tc>
      </w:tr>
      <w:tr w:rsidR="008D579E" w:rsidRPr="00EF7B15" w:rsidTr="009D0E69">
        <w:trPr>
          <w:jc w:val="center"/>
        </w:trPr>
        <w:tc>
          <w:tcPr>
            <w:tcW w:w="1328" w:type="dxa"/>
            <w:vMerge/>
            <w:tcBorders>
              <w:top w:val="nil"/>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Методы и средства деловой переписки и производственной коммуникации в строительстве</w:t>
            </w:r>
          </w:p>
        </w:tc>
      </w:tr>
      <w:tr w:rsidR="008D579E" w:rsidRPr="00EF7B15" w:rsidTr="009D0E69">
        <w:trPr>
          <w:jc w:val="center"/>
        </w:trPr>
        <w:tc>
          <w:tcPr>
            <w:tcW w:w="10374" w:type="dxa"/>
            <w:gridSpan w:val="2"/>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EF7B15">
              <w:rPr>
                <w:rFonts w:ascii="Times New Roman" w:eastAsiaTheme="minorEastAsia" w:hAnsi="Times New Roman"/>
                <w:b/>
                <w:sz w:val="20"/>
                <w:szCs w:val="20"/>
                <w:lang w:eastAsia="ru-RU"/>
              </w:rPr>
              <w:t>Трудовая функция</w:t>
            </w:r>
          </w:p>
          <w:p w:rsidR="008D579E" w:rsidRPr="00EF7B15" w:rsidRDefault="008D579E" w:rsidP="009D0E6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EF7B15">
              <w:rPr>
                <w:rFonts w:ascii="Times New Roman" w:eastAsiaTheme="minorEastAsia" w:hAnsi="Times New Roman"/>
                <w:b/>
                <w:sz w:val="20"/>
                <w:szCs w:val="20"/>
                <w:lang w:eastAsia="ru-RU"/>
              </w:rPr>
              <w:t>Строительный контроль производства отдельных этапов строительных работ</w:t>
            </w:r>
          </w:p>
        </w:tc>
      </w:tr>
      <w:tr w:rsidR="008D579E" w:rsidRPr="00EF7B15" w:rsidTr="009D0E69">
        <w:trPr>
          <w:jc w:val="center"/>
        </w:trPr>
        <w:tc>
          <w:tcPr>
            <w:tcW w:w="1328" w:type="dxa"/>
            <w:vMerge w:val="restart"/>
            <w:tcBorders>
              <w:top w:val="single" w:sz="6" w:space="0" w:color="auto"/>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Трудовые действия</w:t>
            </w: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Оперативное планирование строительного контроля в процессе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Организация строительного контроля в процессе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Организация входного контроля строительных материалов, изделий, конструкций и оборудования, используемых при производстве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Контроль складирования и хранения строительных материалов, изделий, конструкций и оборудования, используемых при производстве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Организация и проведение операционного контроля качества производства видов строительных работ, выполняемых при производстве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Контроль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производстве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 xml:space="preserve">Контроль законченных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w:t>
            </w:r>
            <w:r w:rsidRPr="00EF7B15">
              <w:rPr>
                <w:rFonts w:ascii="Times New Roman" w:eastAsiaTheme="minorEastAsia" w:hAnsi="Times New Roman"/>
                <w:sz w:val="20"/>
                <w:szCs w:val="20"/>
                <w:lang w:eastAsia="ru-RU"/>
              </w:rPr>
              <w:lastRenderedPageBreak/>
              <w:t>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Принятие оперативных мер по устранению выявленных строительным контролем недостатков и дефектов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Ведение исполнительной и учетной документации строительного контроля в процессе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Формирование и ведение сведений, документов и материалов строительного контроля в процессе производства этапа строительных работ, включаемых в информационную модель объекта капитального строительства (при ее наличии)</w:t>
            </w:r>
          </w:p>
        </w:tc>
      </w:tr>
      <w:tr w:rsidR="008D579E" w:rsidRPr="00EF7B15" w:rsidTr="009D0E69">
        <w:trPr>
          <w:jc w:val="center"/>
        </w:trPr>
        <w:tc>
          <w:tcPr>
            <w:tcW w:w="1328" w:type="dxa"/>
            <w:vMerge w:val="restart"/>
            <w:tcBorders>
              <w:top w:val="single" w:sz="6" w:space="0" w:color="auto"/>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Необходимые умения</w:t>
            </w: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Проводить контроль соответствия строительных материалов, изделий, конструкций и оборудования, используемых при производстве этапа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Проводить контроль соответствия условий и порядка складирования и хранения строительных материалов, изделий, конструкций и оборудования, используемых при производстве этапа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Проводить контроль соответствия технологических процессов и результатов видов строительных работ, выполняемых при производстве этапа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Проводить контроль соответствия выполненных при производстве этапа строительных работ скрытых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Проводить контроль соответствия выполненных при производстве этапа строительных работ по сооружению ответственных конструкций,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Анализировать результаты строительного контроля, устанавливать причины отклонения технологических процессов и результатов производства этапа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Определять состав оперативных мер по устранению выявленных отклонений производства и результатов этапа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Оформлять исполнительную и учетную документацию строительного контроля в процессе производства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Представлять сведения, документы и материалы строительного контроля производства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Осуществлять деловую переписку по вопросам строительного контроля этапа строительных работ</w:t>
            </w:r>
          </w:p>
        </w:tc>
      </w:tr>
      <w:tr w:rsidR="008D579E" w:rsidRPr="00EF7B15" w:rsidTr="009D0E69">
        <w:trPr>
          <w:jc w:val="center"/>
        </w:trPr>
        <w:tc>
          <w:tcPr>
            <w:tcW w:w="1328" w:type="dxa"/>
            <w:vMerge/>
            <w:tcBorders>
              <w:top w:val="nil"/>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этапа строительных работ</w:t>
            </w:r>
          </w:p>
        </w:tc>
      </w:tr>
      <w:tr w:rsidR="008D579E" w:rsidRPr="00EF7B15" w:rsidTr="009D0E69">
        <w:trPr>
          <w:jc w:val="center"/>
        </w:trPr>
        <w:tc>
          <w:tcPr>
            <w:tcW w:w="1328" w:type="dxa"/>
            <w:vMerge w:val="restart"/>
            <w:tcBorders>
              <w:top w:val="single" w:sz="6" w:space="0" w:color="auto"/>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Необходимые знания</w:t>
            </w: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Нормативные правовые акты и документы системы технического регулирования и стандартизации в сфере градостроительной деятельности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содержанию, организации и порядку проведения строительного контроля и государственного строительного надзора</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 xml:space="preserve">Методы и средства </w:t>
            </w:r>
            <w:proofErr w:type="gramStart"/>
            <w:r w:rsidRPr="00EF7B15">
              <w:rPr>
                <w:rFonts w:ascii="Times New Roman" w:eastAsiaTheme="minorEastAsia" w:hAnsi="Times New Roman"/>
                <w:sz w:val="20"/>
                <w:szCs w:val="20"/>
                <w:lang w:eastAsia="ru-RU"/>
              </w:rPr>
              <w:t>проведения строительного контроля производства этапа строительных работ</w:t>
            </w:r>
            <w:proofErr w:type="gramEnd"/>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производстве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производстве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производстве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Схемы операционного контроля качества при производстве видов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 xml:space="preserve">Методы и средства устранения отклонений технологических процессов и результатов производства </w:t>
            </w:r>
            <w:r w:rsidRPr="00EF7B15">
              <w:rPr>
                <w:rFonts w:ascii="Times New Roman" w:eastAsiaTheme="minorEastAsia" w:hAnsi="Times New Roman"/>
                <w:sz w:val="20"/>
                <w:szCs w:val="20"/>
                <w:lang w:eastAsia="ru-RU"/>
              </w:rPr>
              <w:lastRenderedPageBreak/>
              <w:t>этапа строительных работ от требований нормативных технических документов, проектной, рабочей и организационно-технологической документации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производства этапа строительных работ,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Основные специализированные программные средства, используемые для ведения исполнительной и учетной документации в строительстве</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Форматы представления электронных документов информационной модели объекта капитального строительства (при ее наличии)</w:t>
            </w:r>
          </w:p>
        </w:tc>
      </w:tr>
      <w:tr w:rsidR="008D579E" w:rsidRPr="00EF7B15" w:rsidTr="009D0E69">
        <w:trPr>
          <w:jc w:val="center"/>
        </w:trPr>
        <w:tc>
          <w:tcPr>
            <w:tcW w:w="1328" w:type="dxa"/>
            <w:vMerge/>
            <w:tcBorders>
              <w:top w:val="nil"/>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Методы и средства деловой переписки и производственной коммуникации в строительстве</w:t>
            </w:r>
          </w:p>
        </w:tc>
      </w:tr>
      <w:tr w:rsidR="008D579E" w:rsidRPr="00EF7B15" w:rsidTr="009D0E69">
        <w:trPr>
          <w:jc w:val="center"/>
        </w:trPr>
        <w:tc>
          <w:tcPr>
            <w:tcW w:w="10374" w:type="dxa"/>
            <w:gridSpan w:val="2"/>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EF7B15">
              <w:rPr>
                <w:rFonts w:ascii="Times New Roman" w:eastAsiaTheme="minorEastAsia" w:hAnsi="Times New Roman"/>
                <w:b/>
                <w:sz w:val="20"/>
                <w:szCs w:val="20"/>
                <w:lang w:eastAsia="ru-RU"/>
              </w:rPr>
              <w:t>Трудовая функция</w:t>
            </w:r>
          </w:p>
          <w:p w:rsidR="008D579E" w:rsidRPr="00EF7B15" w:rsidRDefault="008D579E" w:rsidP="009D0E69">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EF7B15">
              <w:rPr>
                <w:rFonts w:ascii="Times New Roman" w:eastAsiaTheme="minorEastAsia" w:hAnsi="Times New Roman"/>
                <w:b/>
                <w:sz w:val="20"/>
                <w:szCs w:val="20"/>
                <w:lang w:eastAsia="ru-RU"/>
              </w:rPr>
              <w:t>Сдача и приемка выполненных отдельных этапов строительных работ</w:t>
            </w:r>
          </w:p>
        </w:tc>
      </w:tr>
      <w:tr w:rsidR="008D579E" w:rsidRPr="00EF7B15" w:rsidTr="009D0E69">
        <w:trPr>
          <w:jc w:val="center"/>
        </w:trPr>
        <w:tc>
          <w:tcPr>
            <w:tcW w:w="1328" w:type="dxa"/>
            <w:vMerge w:val="restart"/>
            <w:tcBorders>
              <w:top w:val="single" w:sz="6" w:space="0" w:color="auto"/>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Трудовые действия</w:t>
            </w: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Подготовка комплекта исполнительной и прилагаемой (технической, доказательной) документации по выполненному этапу строительных работ для приемки заказчиком</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Формирование сведений, документов и материалов по выполненному этапу строительных работ, включаемых в информационную модель объекта капитального строительства (при ее наличии), для передачи заказчику</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roofErr w:type="gramStart"/>
            <w:r w:rsidRPr="00EF7B15">
              <w:rPr>
                <w:rFonts w:ascii="Times New Roman" w:eastAsiaTheme="minorEastAsia" w:hAnsi="Times New Roman"/>
                <w:sz w:val="20"/>
                <w:szCs w:val="20"/>
                <w:lang w:eastAsia="ru-RU"/>
              </w:rPr>
              <w:t>Разработка и контроль реализации оперативных мер по устранению выявленных в процессе сдачи и приемки выполненного этапа строительных работ отступлений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w:t>
            </w:r>
            <w:proofErr w:type="gramEnd"/>
          </w:p>
        </w:tc>
      </w:tr>
      <w:tr w:rsidR="008D579E" w:rsidRPr="00EF7B15" w:rsidTr="009D0E69">
        <w:trPr>
          <w:jc w:val="center"/>
        </w:trPr>
        <w:tc>
          <w:tcPr>
            <w:tcW w:w="1328" w:type="dxa"/>
            <w:vMerge/>
            <w:tcBorders>
              <w:top w:val="nil"/>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Документальное оформление сдачи и приемки выполненного этапа строительных работ</w:t>
            </w:r>
          </w:p>
        </w:tc>
      </w:tr>
      <w:tr w:rsidR="008D579E" w:rsidRPr="00EF7B15" w:rsidTr="009D0E69">
        <w:trPr>
          <w:jc w:val="center"/>
        </w:trPr>
        <w:tc>
          <w:tcPr>
            <w:tcW w:w="1328" w:type="dxa"/>
            <w:vMerge w:val="restart"/>
            <w:tcBorders>
              <w:top w:val="single" w:sz="6" w:space="0" w:color="auto"/>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Необходимые умения</w:t>
            </w: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Оформлять и комплектовать исполнительную и прилагаемую (техническую, доказательную) документацию по выполненному этапу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выявленные в процессе сдачи и приемки выполненного этапа строительных работ, определять состав оперативных мер по их устранению</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Формировать сведения, документы и материалы по выполненному этапу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Оформлять акт сдачи и приемки выполненного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Осуществлять деловую переписку по вопросам сдачи и приемки законченных результатов этапа строительных работ</w:t>
            </w:r>
          </w:p>
        </w:tc>
      </w:tr>
      <w:tr w:rsidR="008D579E" w:rsidRPr="00EF7B15" w:rsidTr="009D0E69">
        <w:trPr>
          <w:jc w:val="center"/>
        </w:trPr>
        <w:tc>
          <w:tcPr>
            <w:tcW w:w="1328" w:type="dxa"/>
            <w:vMerge/>
            <w:tcBorders>
              <w:top w:val="nil"/>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Осуществлять производственную коммуникацию, организовывать и проводить технические совещания в процессе сдачи и приемки выполненного этапа строительных работ</w:t>
            </w:r>
          </w:p>
        </w:tc>
      </w:tr>
      <w:tr w:rsidR="008D579E" w:rsidRPr="00EF7B15" w:rsidTr="009D0E69">
        <w:trPr>
          <w:jc w:val="center"/>
        </w:trPr>
        <w:tc>
          <w:tcPr>
            <w:tcW w:w="1328" w:type="dxa"/>
            <w:vMerge w:val="restart"/>
            <w:tcBorders>
              <w:top w:val="single" w:sz="6" w:space="0" w:color="auto"/>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Необходимые знания</w:t>
            </w: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Нормативные правовые акты и документы системы технического регулирования и стандартизации в сфере градостроительной деятельности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и гражданско-правовых отношений к содержанию, организации и порядку проведения сдачи и приемки выполненного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выполненного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этапа строительных работ</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Основные специализированные программные средства, используемые для ведения исполнительной и учетной документации в строительстве</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8D579E" w:rsidRPr="00EF7B15" w:rsidTr="009D0E69">
        <w:trPr>
          <w:jc w:val="center"/>
        </w:trPr>
        <w:tc>
          <w:tcPr>
            <w:tcW w:w="1328" w:type="dxa"/>
            <w:vMerge/>
            <w:tcBorders>
              <w:top w:val="nil"/>
              <w:left w:val="single" w:sz="6" w:space="0" w:color="auto"/>
              <w:bottom w:val="nil"/>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Форматы представления электронных документов информационной модели объекта капитального строительства (при ее наличии)</w:t>
            </w:r>
          </w:p>
        </w:tc>
      </w:tr>
      <w:tr w:rsidR="008D579E" w:rsidRPr="00EF7B15" w:rsidTr="009D0E69">
        <w:trPr>
          <w:jc w:val="center"/>
        </w:trPr>
        <w:tc>
          <w:tcPr>
            <w:tcW w:w="1328" w:type="dxa"/>
            <w:vMerge/>
            <w:tcBorders>
              <w:top w:val="nil"/>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9046" w:type="dxa"/>
            <w:tcBorders>
              <w:top w:val="single" w:sz="6" w:space="0" w:color="auto"/>
              <w:left w:val="single" w:sz="6" w:space="0" w:color="auto"/>
              <w:bottom w:val="single" w:sz="6" w:space="0" w:color="auto"/>
              <w:right w:val="single" w:sz="6" w:space="0" w:color="auto"/>
            </w:tcBorders>
          </w:tcPr>
          <w:p w:rsidR="008D579E" w:rsidRPr="00EF7B15" w:rsidRDefault="008D579E" w:rsidP="009D0E69">
            <w:pPr>
              <w:widowControl w:val="0"/>
              <w:autoSpaceDE w:val="0"/>
              <w:autoSpaceDN w:val="0"/>
              <w:adjustRightInd w:val="0"/>
              <w:spacing w:after="0" w:line="240" w:lineRule="auto"/>
              <w:rPr>
                <w:rFonts w:ascii="Times New Roman" w:eastAsiaTheme="minorEastAsia" w:hAnsi="Times New Roman"/>
                <w:sz w:val="20"/>
                <w:szCs w:val="20"/>
                <w:lang w:eastAsia="ru-RU"/>
              </w:rPr>
            </w:pPr>
            <w:r w:rsidRPr="00EF7B15">
              <w:rPr>
                <w:rFonts w:ascii="Times New Roman" w:eastAsiaTheme="minorEastAsia" w:hAnsi="Times New Roman"/>
                <w:sz w:val="20"/>
                <w:szCs w:val="20"/>
                <w:lang w:eastAsia="ru-RU"/>
              </w:rPr>
              <w:t>Методы и средства деловой переписки и производственной коммуникации в строительстве</w:t>
            </w:r>
          </w:p>
        </w:tc>
      </w:tr>
    </w:tbl>
    <w:p w:rsidR="008D579E" w:rsidRPr="008E0B23" w:rsidRDefault="008D579E" w:rsidP="008D579E">
      <w:pPr>
        <w:spacing w:after="0" w:line="240" w:lineRule="auto"/>
        <w:ind w:firstLine="567"/>
        <w:jc w:val="center"/>
        <w:outlineLvl w:val="3"/>
        <w:rPr>
          <w:rFonts w:ascii="Times New Roman" w:eastAsia="Times New Roman" w:hAnsi="Times New Roman"/>
          <w:b/>
          <w:bCs/>
          <w:iCs/>
          <w:sz w:val="16"/>
          <w:szCs w:val="16"/>
          <w:u w:val="single"/>
          <w:lang w:eastAsia="ru-RU"/>
        </w:rPr>
      </w:pPr>
    </w:p>
    <w:p w:rsidR="008D579E" w:rsidRDefault="008D579E" w:rsidP="008D579E">
      <w:pPr>
        <w:spacing w:after="0" w:line="240" w:lineRule="auto"/>
        <w:ind w:firstLine="567"/>
        <w:jc w:val="center"/>
        <w:outlineLvl w:val="3"/>
        <w:rPr>
          <w:rFonts w:ascii="Times New Roman" w:eastAsia="Times New Roman" w:hAnsi="Times New Roman"/>
          <w:b/>
          <w:bCs/>
          <w:iCs/>
          <w:sz w:val="24"/>
          <w:szCs w:val="24"/>
          <w:u w:val="single"/>
          <w:lang w:eastAsia="ru-RU"/>
        </w:rPr>
      </w:pPr>
      <w:r w:rsidRPr="00EF7B15">
        <w:rPr>
          <w:rFonts w:ascii="Times New Roman" w:eastAsia="Times New Roman" w:hAnsi="Times New Roman"/>
          <w:b/>
          <w:bCs/>
          <w:iCs/>
          <w:sz w:val="24"/>
          <w:szCs w:val="24"/>
          <w:u w:val="single"/>
          <w:lang w:eastAsia="ru-RU"/>
        </w:rPr>
        <w:t>5. Права</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5.1. Специалист по организации строительства имеет право инициировать и проводить совещания по производственным вопросам.</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5.1.1) участвовать в обсуждении проектов решений руководства организации, в совещаниях по их подготовке и выполнению.</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5.1.2) распоряжаться вверенными ему материальными средствами в пределах компетенции.</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5.1.3) подписывать и визировать, в пределах компетенции, исполнительную документацию по ходу строительства.</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5.1.4) запрашивать и получать от работников необходимую информацию, документы.</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5.1.5) проводить проверки качества и своевременности исполнения поручений.</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5.1.6)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5.2 Специалист по организации строительства имеет право подписи следующих документов:</w:t>
      </w:r>
    </w:p>
    <w:p w:rsidR="008D579E" w:rsidRPr="00EF7B15" w:rsidRDefault="008D579E" w:rsidP="008D579E">
      <w:pPr>
        <w:pStyle w:val="a6"/>
        <w:ind w:firstLine="567"/>
        <w:jc w:val="both"/>
        <w:rPr>
          <w:rFonts w:ascii="Times New Roman" w:hAnsi="Times New Roman"/>
          <w:bCs/>
          <w:sz w:val="24"/>
          <w:szCs w:val="24"/>
        </w:rPr>
      </w:pPr>
      <w:r w:rsidRPr="00EF7B15">
        <w:rPr>
          <w:rFonts w:ascii="Times New Roman" w:hAnsi="Times New Roman"/>
          <w:bCs/>
          <w:sz w:val="24"/>
          <w:szCs w:val="24"/>
        </w:rPr>
        <w:t>5.2.1) акта приемки объекта капитального строительства;</w:t>
      </w:r>
    </w:p>
    <w:p w:rsidR="008D579E" w:rsidRPr="00EF7B15" w:rsidRDefault="008D579E" w:rsidP="008D579E">
      <w:pPr>
        <w:pStyle w:val="a6"/>
        <w:ind w:firstLine="567"/>
        <w:jc w:val="both"/>
        <w:rPr>
          <w:rFonts w:ascii="Times New Roman" w:hAnsi="Times New Roman"/>
          <w:bCs/>
          <w:sz w:val="24"/>
          <w:szCs w:val="24"/>
        </w:rPr>
      </w:pPr>
      <w:r w:rsidRPr="00EF7B15">
        <w:rPr>
          <w:rFonts w:ascii="Times New Roman" w:hAnsi="Times New Roman"/>
          <w:bCs/>
          <w:sz w:val="24"/>
          <w:szCs w:val="24"/>
        </w:rPr>
        <w:t>5.2.2)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579E" w:rsidRPr="00EF7B15" w:rsidRDefault="008D579E" w:rsidP="008D579E">
      <w:pPr>
        <w:pStyle w:val="a6"/>
        <w:ind w:firstLine="567"/>
        <w:jc w:val="both"/>
        <w:rPr>
          <w:rFonts w:ascii="Times New Roman" w:hAnsi="Times New Roman"/>
          <w:bCs/>
          <w:sz w:val="24"/>
          <w:szCs w:val="24"/>
        </w:rPr>
      </w:pPr>
      <w:r w:rsidRPr="00EF7B15">
        <w:rPr>
          <w:rFonts w:ascii="Times New Roman" w:hAnsi="Times New Roman"/>
          <w:bCs/>
          <w:sz w:val="24"/>
          <w:szCs w:val="24"/>
        </w:rPr>
        <w:t>5.2.3)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579E" w:rsidRPr="00EF7B15" w:rsidRDefault="008D579E" w:rsidP="008D579E">
      <w:pPr>
        <w:pStyle w:val="a6"/>
        <w:ind w:firstLine="567"/>
        <w:jc w:val="both"/>
        <w:rPr>
          <w:rFonts w:ascii="Times New Roman" w:hAnsi="Times New Roman"/>
          <w:bCs/>
          <w:sz w:val="24"/>
          <w:szCs w:val="24"/>
        </w:rPr>
      </w:pPr>
      <w:r w:rsidRPr="00EF7B15">
        <w:rPr>
          <w:rFonts w:ascii="Times New Roman" w:hAnsi="Times New Roman"/>
          <w:bCs/>
          <w:sz w:val="24"/>
          <w:szCs w:val="24"/>
        </w:rPr>
        <w:t>5.2.4)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5.3. Проводить проверки</w:t>
      </w:r>
      <w:r>
        <w:rPr>
          <w:rFonts w:ascii="Times New Roman" w:eastAsia="Times New Roman" w:hAnsi="Times New Roman"/>
          <w:iCs/>
          <w:sz w:val="24"/>
          <w:szCs w:val="24"/>
          <w:lang w:eastAsia="ru-RU"/>
        </w:rPr>
        <w:t xml:space="preserve"> </w:t>
      </w:r>
      <w:r w:rsidRPr="00EF7B15">
        <w:rPr>
          <w:rFonts w:ascii="Times New Roman" w:eastAsia="Times New Roman" w:hAnsi="Times New Roman"/>
          <w:iCs/>
          <w:sz w:val="24"/>
          <w:szCs w:val="24"/>
          <w:lang w:eastAsia="ru-RU"/>
        </w:rPr>
        <w:t>своевременности исполнения поручений.</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5.4.</w:t>
      </w:r>
      <w:r>
        <w:rPr>
          <w:rFonts w:ascii="Times New Roman" w:eastAsia="Times New Roman" w:hAnsi="Times New Roman"/>
          <w:iCs/>
          <w:sz w:val="24"/>
          <w:szCs w:val="24"/>
          <w:lang w:eastAsia="ru-RU"/>
        </w:rPr>
        <w:t xml:space="preserve"> </w:t>
      </w:r>
      <w:r w:rsidRPr="00EF7B15">
        <w:rPr>
          <w:rFonts w:ascii="Times New Roman" w:eastAsia="Times New Roman" w:hAnsi="Times New Roman"/>
          <w:iCs/>
          <w:sz w:val="24"/>
          <w:szCs w:val="24"/>
          <w:lang w:eastAsia="ru-RU"/>
        </w:rPr>
        <w:t>Давать обязательные для всех работников поручения и указания.</w:t>
      </w:r>
    </w:p>
    <w:p w:rsidR="008D579E" w:rsidRPr="008E0B23" w:rsidRDefault="008D579E" w:rsidP="008D579E">
      <w:pPr>
        <w:spacing w:after="0" w:line="240" w:lineRule="auto"/>
        <w:ind w:firstLine="567"/>
        <w:jc w:val="center"/>
        <w:outlineLvl w:val="3"/>
        <w:rPr>
          <w:rFonts w:ascii="Times New Roman" w:eastAsia="Times New Roman" w:hAnsi="Times New Roman"/>
          <w:b/>
          <w:bCs/>
          <w:iCs/>
          <w:sz w:val="16"/>
          <w:szCs w:val="16"/>
          <w:u w:val="single"/>
          <w:lang w:eastAsia="ru-RU"/>
        </w:rPr>
      </w:pPr>
    </w:p>
    <w:p w:rsidR="008D579E" w:rsidRPr="00EF7B15" w:rsidRDefault="008D579E" w:rsidP="008D579E">
      <w:pPr>
        <w:spacing w:after="0" w:line="240" w:lineRule="auto"/>
        <w:ind w:firstLine="567"/>
        <w:jc w:val="center"/>
        <w:outlineLvl w:val="3"/>
        <w:rPr>
          <w:rFonts w:ascii="Times New Roman" w:eastAsia="Times New Roman" w:hAnsi="Times New Roman"/>
          <w:b/>
          <w:bCs/>
          <w:iCs/>
          <w:sz w:val="24"/>
          <w:szCs w:val="24"/>
          <w:u w:val="single"/>
          <w:lang w:eastAsia="ru-RU"/>
        </w:rPr>
      </w:pPr>
      <w:r w:rsidRPr="00EF7B15">
        <w:rPr>
          <w:rFonts w:ascii="Times New Roman" w:eastAsia="Times New Roman" w:hAnsi="Times New Roman"/>
          <w:b/>
          <w:bCs/>
          <w:iCs/>
          <w:sz w:val="24"/>
          <w:szCs w:val="24"/>
          <w:u w:val="single"/>
          <w:lang w:eastAsia="ru-RU"/>
        </w:rPr>
        <w:t>6. Ответственность</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6.1. Специалист по организации строительства несет ответственность:</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законодательством Российской Федерации, законодательством в сфере строительства;</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 за правонарушения и преступления, совершенные в процессе своей трудовой деятельности, - в порядке, установленном действующим административным и уголовным законодательством Российской Федерации;</w:t>
      </w:r>
    </w:p>
    <w:p w:rsidR="008D579E" w:rsidRPr="00EF7B15" w:rsidRDefault="008D579E" w:rsidP="008D579E">
      <w:pPr>
        <w:spacing w:after="0" w:line="240" w:lineRule="auto"/>
        <w:ind w:firstLine="567"/>
        <w:jc w:val="both"/>
        <w:rPr>
          <w:rFonts w:ascii="Times New Roman" w:eastAsia="Times New Roman" w:hAnsi="Times New Roman"/>
          <w:iCs/>
          <w:sz w:val="24"/>
          <w:szCs w:val="24"/>
          <w:lang w:eastAsia="ru-RU"/>
        </w:rPr>
      </w:pPr>
      <w:r w:rsidRPr="00EF7B15">
        <w:rPr>
          <w:rFonts w:ascii="Times New Roman" w:eastAsia="Times New Roman" w:hAnsi="Times New Roman"/>
          <w:iCs/>
          <w:sz w:val="24"/>
          <w:szCs w:val="24"/>
          <w:lang w:eastAsia="ru-RU"/>
        </w:rPr>
        <w:t>- за причинение ущерба организации - в порядке, установленном действующим трудовым законодательством Российской Федерации.</w:t>
      </w:r>
    </w:p>
    <w:p w:rsidR="008D579E" w:rsidRPr="008E0B23" w:rsidRDefault="008D579E" w:rsidP="008D579E">
      <w:pPr>
        <w:spacing w:after="0" w:line="240" w:lineRule="auto"/>
        <w:ind w:firstLine="567"/>
        <w:jc w:val="center"/>
        <w:outlineLvl w:val="3"/>
        <w:rPr>
          <w:rFonts w:ascii="Times New Roman" w:eastAsia="Times New Roman" w:hAnsi="Times New Roman"/>
          <w:b/>
          <w:bCs/>
          <w:iCs/>
          <w:sz w:val="16"/>
          <w:szCs w:val="16"/>
          <w:u w:val="single"/>
          <w:lang w:eastAsia="ru-RU"/>
        </w:rPr>
      </w:pPr>
    </w:p>
    <w:p w:rsidR="008D579E" w:rsidRPr="00EF7B15" w:rsidRDefault="008D579E" w:rsidP="008D579E">
      <w:pPr>
        <w:spacing w:after="0" w:line="240" w:lineRule="auto"/>
        <w:ind w:firstLine="567"/>
        <w:jc w:val="center"/>
        <w:outlineLvl w:val="3"/>
        <w:rPr>
          <w:rFonts w:ascii="Times New Roman" w:eastAsia="Times New Roman" w:hAnsi="Times New Roman"/>
          <w:b/>
          <w:bCs/>
          <w:iCs/>
          <w:sz w:val="24"/>
          <w:szCs w:val="24"/>
          <w:u w:val="single"/>
          <w:lang w:eastAsia="ru-RU"/>
        </w:rPr>
      </w:pPr>
      <w:r w:rsidRPr="00EF7B15">
        <w:rPr>
          <w:rFonts w:ascii="Times New Roman" w:eastAsia="Times New Roman" w:hAnsi="Times New Roman"/>
          <w:b/>
          <w:bCs/>
          <w:iCs/>
          <w:sz w:val="24"/>
          <w:szCs w:val="24"/>
          <w:u w:val="single"/>
          <w:lang w:eastAsia="ru-RU"/>
        </w:rPr>
        <w:t>7. Заключительные положения</w:t>
      </w:r>
    </w:p>
    <w:p w:rsidR="0012094D" w:rsidRPr="00C8509D" w:rsidRDefault="0012094D" w:rsidP="0012094D">
      <w:pPr>
        <w:spacing w:after="0" w:line="240" w:lineRule="auto"/>
        <w:ind w:firstLine="567"/>
        <w:jc w:val="both"/>
        <w:rPr>
          <w:rFonts w:ascii="Times New Roman" w:eastAsia="Times New Roman" w:hAnsi="Times New Roman"/>
          <w:iCs/>
          <w:sz w:val="24"/>
          <w:szCs w:val="24"/>
          <w:lang w:eastAsia="ru-RU"/>
        </w:rPr>
      </w:pPr>
      <w:r w:rsidRPr="00C8509D">
        <w:rPr>
          <w:rFonts w:ascii="Times New Roman" w:eastAsia="Times New Roman" w:hAnsi="Times New Roman"/>
          <w:iCs/>
          <w:sz w:val="24"/>
          <w:szCs w:val="24"/>
          <w:lang w:eastAsia="ru-RU"/>
        </w:rPr>
        <w:t>7.1. Настоящая должностная инструкция разработана на основе Профессионального</w:t>
      </w:r>
      <w:r>
        <w:rPr>
          <w:rFonts w:ascii="Times New Roman" w:eastAsia="Times New Roman" w:hAnsi="Times New Roman"/>
          <w:iCs/>
          <w:sz w:val="24"/>
          <w:szCs w:val="24"/>
          <w:lang w:eastAsia="ru-RU"/>
        </w:rPr>
        <w:t xml:space="preserve"> </w:t>
      </w:r>
      <w:r w:rsidRPr="00C8509D">
        <w:rPr>
          <w:rFonts w:ascii="Times New Roman" w:eastAsia="Times New Roman" w:hAnsi="Times New Roman"/>
          <w:iCs/>
          <w:sz w:val="24"/>
          <w:szCs w:val="24"/>
          <w:lang w:eastAsia="ru-RU"/>
        </w:rPr>
        <w:t>стандарта «Специалист по организации строительства» утвержденного Приказом Министерства труда и социальной защиты Российской Федерации от 21 апреля 2022 г. № 231н с учетом требований установленн</w:t>
      </w:r>
      <w:r>
        <w:rPr>
          <w:rFonts w:ascii="Times New Roman" w:eastAsia="Times New Roman" w:hAnsi="Times New Roman"/>
          <w:iCs/>
          <w:sz w:val="24"/>
          <w:szCs w:val="24"/>
          <w:lang w:eastAsia="ru-RU"/>
        </w:rPr>
        <w:t>ых</w:t>
      </w:r>
      <w:r w:rsidRPr="00C8509D">
        <w:rPr>
          <w:rFonts w:ascii="Times New Roman" w:eastAsia="Times New Roman" w:hAnsi="Times New Roman"/>
          <w:iCs/>
          <w:sz w:val="24"/>
          <w:szCs w:val="24"/>
          <w:lang w:eastAsia="ru-RU"/>
        </w:rPr>
        <w:t xml:space="preserve"> Квалификационным стандартом Ассоциации «Саморегулируемая организация «Республиканское объединение строителей Алании» «Специалист по организации</w:t>
      </w:r>
      <w:r>
        <w:rPr>
          <w:rFonts w:ascii="Times New Roman" w:eastAsia="Times New Roman" w:hAnsi="Times New Roman"/>
          <w:iCs/>
          <w:sz w:val="24"/>
          <w:szCs w:val="24"/>
          <w:lang w:eastAsia="ru-RU"/>
        </w:rPr>
        <w:t xml:space="preserve"> </w:t>
      </w:r>
      <w:r w:rsidRPr="00C8509D">
        <w:rPr>
          <w:rFonts w:ascii="Times New Roman" w:eastAsia="Times New Roman" w:hAnsi="Times New Roman"/>
          <w:iCs/>
          <w:sz w:val="24"/>
          <w:szCs w:val="24"/>
          <w:lang w:eastAsia="ru-RU"/>
        </w:rPr>
        <w:t>строительства» утвержденного решением Совета</w:t>
      </w:r>
      <w:proofErr w:type="gramStart"/>
      <w:r w:rsidRPr="00C8509D">
        <w:rPr>
          <w:rFonts w:ascii="Times New Roman" w:eastAsia="Times New Roman" w:hAnsi="Times New Roman"/>
          <w:iCs/>
          <w:sz w:val="24"/>
          <w:szCs w:val="24"/>
          <w:lang w:eastAsia="ru-RU"/>
        </w:rPr>
        <w:t xml:space="preserve"> А</w:t>
      </w:r>
      <w:proofErr w:type="gramEnd"/>
      <w:r w:rsidRPr="00C8509D">
        <w:rPr>
          <w:rFonts w:ascii="Times New Roman" w:eastAsia="Times New Roman" w:hAnsi="Times New Roman"/>
          <w:iCs/>
          <w:sz w:val="24"/>
          <w:szCs w:val="24"/>
          <w:lang w:eastAsia="ru-RU"/>
        </w:rPr>
        <w:t xml:space="preserve"> СРО РОСА от </w:t>
      </w:r>
      <w:r>
        <w:rPr>
          <w:rFonts w:ascii="Times New Roman" w:eastAsia="Times New Roman" w:hAnsi="Times New Roman"/>
          <w:iCs/>
          <w:sz w:val="24"/>
          <w:szCs w:val="24"/>
          <w:lang w:eastAsia="ru-RU"/>
        </w:rPr>
        <w:t>«___» ________</w:t>
      </w:r>
      <w:r w:rsidRPr="00C8509D">
        <w:rPr>
          <w:rFonts w:ascii="Times New Roman" w:eastAsia="Times New Roman" w:hAnsi="Times New Roman"/>
          <w:iCs/>
          <w:sz w:val="24"/>
          <w:szCs w:val="24"/>
          <w:lang w:eastAsia="ru-RU"/>
        </w:rPr>
        <w:t>20</w:t>
      </w:r>
      <w:r>
        <w:rPr>
          <w:rFonts w:ascii="Times New Roman" w:eastAsia="Times New Roman" w:hAnsi="Times New Roman"/>
          <w:iCs/>
          <w:sz w:val="24"/>
          <w:szCs w:val="24"/>
          <w:lang w:eastAsia="ru-RU"/>
        </w:rPr>
        <w:t>__ года №__</w:t>
      </w:r>
    </w:p>
    <w:p w:rsidR="0012094D" w:rsidRDefault="0012094D" w:rsidP="0012094D">
      <w:pPr>
        <w:spacing w:after="0" w:line="240" w:lineRule="auto"/>
        <w:ind w:firstLine="567"/>
        <w:jc w:val="both"/>
        <w:rPr>
          <w:rFonts w:ascii="Times New Roman" w:eastAsia="Times New Roman" w:hAnsi="Times New Roman"/>
          <w:iCs/>
          <w:sz w:val="24"/>
          <w:szCs w:val="24"/>
          <w:lang w:eastAsia="ru-RU"/>
        </w:rPr>
      </w:pPr>
      <w:r w:rsidRPr="00C8509D">
        <w:rPr>
          <w:rFonts w:ascii="Times New Roman" w:eastAsia="Times New Roman" w:hAnsi="Times New Roman"/>
          <w:iCs/>
          <w:sz w:val="24"/>
          <w:szCs w:val="24"/>
          <w:lang w:eastAsia="ru-RU"/>
        </w:rPr>
        <w:t>7.2. Факт ознакомления работника с настоящей должностной инструкцией подтверждается подписью в экземпляре должностной инструкции, хранящемся в организации.</w:t>
      </w:r>
    </w:p>
    <w:p w:rsidR="0012094D" w:rsidRDefault="0012094D" w:rsidP="0012094D">
      <w:pPr>
        <w:spacing w:after="0" w:line="240" w:lineRule="auto"/>
        <w:ind w:firstLine="567"/>
        <w:jc w:val="both"/>
        <w:rPr>
          <w:rFonts w:ascii="Times New Roman" w:eastAsia="Times New Roman" w:hAnsi="Times New Roman"/>
          <w:iCs/>
          <w:sz w:val="24"/>
          <w:szCs w:val="24"/>
          <w:lang w:eastAsia="ru-RU"/>
        </w:rPr>
      </w:pPr>
    </w:p>
    <w:p w:rsidR="0012094D" w:rsidRPr="00C8509D" w:rsidRDefault="0012094D" w:rsidP="0012094D">
      <w:pPr>
        <w:spacing w:after="0" w:line="240" w:lineRule="auto"/>
        <w:ind w:firstLine="567"/>
        <w:jc w:val="both"/>
        <w:rPr>
          <w:rFonts w:ascii="Times New Roman" w:eastAsia="Times New Roman" w:hAnsi="Times New Roman"/>
          <w:iCs/>
          <w:sz w:val="24"/>
          <w:szCs w:val="24"/>
          <w:lang w:eastAsia="ru-RU"/>
        </w:rPr>
      </w:pPr>
    </w:p>
    <w:tbl>
      <w:tblPr>
        <w:tblW w:w="0" w:type="auto"/>
        <w:tblInd w:w="57" w:type="dxa"/>
        <w:tblLayout w:type="fixed"/>
        <w:tblCellMar>
          <w:left w:w="56" w:type="dxa"/>
          <w:right w:w="56" w:type="dxa"/>
        </w:tblCellMar>
        <w:tblLook w:val="0000"/>
      </w:tblPr>
      <w:tblGrid>
        <w:gridCol w:w="3685"/>
        <w:gridCol w:w="142"/>
        <w:gridCol w:w="1559"/>
        <w:gridCol w:w="1061"/>
        <w:gridCol w:w="215"/>
        <w:gridCol w:w="2693"/>
      </w:tblGrid>
      <w:tr w:rsidR="008D579E" w:rsidRPr="00EF7B15" w:rsidTr="0012094D">
        <w:tc>
          <w:tcPr>
            <w:tcW w:w="3685" w:type="dxa"/>
            <w:tcBorders>
              <w:top w:val="nil"/>
              <w:left w:val="nil"/>
              <w:bottom w:val="nil"/>
              <w:right w:val="nil"/>
            </w:tcBorders>
          </w:tcPr>
          <w:p w:rsidR="008D579E" w:rsidRPr="00EF7B15" w:rsidRDefault="008D579E" w:rsidP="009D0E69">
            <w:pPr>
              <w:spacing w:after="0" w:line="240" w:lineRule="auto"/>
              <w:jc w:val="both"/>
              <w:rPr>
                <w:rFonts w:ascii="Times New Roman" w:hAnsi="Times New Roman"/>
                <w:sz w:val="24"/>
                <w:szCs w:val="24"/>
              </w:rPr>
            </w:pPr>
            <w:r w:rsidRPr="00EF7B15">
              <w:rPr>
                <w:rFonts w:ascii="Times New Roman" w:hAnsi="Times New Roman"/>
                <w:sz w:val="24"/>
                <w:szCs w:val="24"/>
              </w:rPr>
              <w:t>С инструкцией ознакомлен (а):</w:t>
            </w:r>
          </w:p>
        </w:tc>
        <w:tc>
          <w:tcPr>
            <w:tcW w:w="142" w:type="dxa"/>
            <w:tcBorders>
              <w:top w:val="nil"/>
              <w:left w:val="nil"/>
              <w:right w:val="nil"/>
            </w:tcBorders>
          </w:tcPr>
          <w:p w:rsidR="008D579E" w:rsidRPr="00EF7B15" w:rsidRDefault="008D579E" w:rsidP="009D0E69">
            <w:pPr>
              <w:spacing w:after="0" w:line="240" w:lineRule="auto"/>
              <w:jc w:val="both"/>
              <w:rPr>
                <w:rFonts w:ascii="Times New Roman" w:hAnsi="Times New Roman"/>
                <w:sz w:val="24"/>
                <w:szCs w:val="24"/>
              </w:rPr>
            </w:pPr>
          </w:p>
        </w:tc>
        <w:tc>
          <w:tcPr>
            <w:tcW w:w="2620" w:type="dxa"/>
            <w:gridSpan w:val="2"/>
            <w:tcBorders>
              <w:top w:val="nil"/>
              <w:left w:val="nil"/>
              <w:bottom w:val="single" w:sz="2" w:space="0" w:color="auto"/>
              <w:right w:val="nil"/>
            </w:tcBorders>
          </w:tcPr>
          <w:p w:rsidR="008D579E" w:rsidRPr="00EF7B15" w:rsidRDefault="008D579E" w:rsidP="009D0E69">
            <w:pPr>
              <w:spacing w:after="0" w:line="240" w:lineRule="auto"/>
              <w:jc w:val="both"/>
              <w:rPr>
                <w:rFonts w:ascii="Times New Roman" w:hAnsi="Times New Roman"/>
                <w:sz w:val="24"/>
                <w:szCs w:val="24"/>
              </w:rPr>
            </w:pPr>
          </w:p>
        </w:tc>
        <w:tc>
          <w:tcPr>
            <w:tcW w:w="215" w:type="dxa"/>
            <w:tcBorders>
              <w:top w:val="nil"/>
              <w:left w:val="nil"/>
              <w:right w:val="nil"/>
            </w:tcBorders>
          </w:tcPr>
          <w:p w:rsidR="008D579E" w:rsidRPr="00EF7B15" w:rsidRDefault="008D579E" w:rsidP="009D0E69">
            <w:pPr>
              <w:spacing w:after="0" w:line="240" w:lineRule="auto"/>
              <w:jc w:val="both"/>
              <w:rPr>
                <w:rFonts w:ascii="Times New Roman" w:hAnsi="Times New Roman"/>
                <w:sz w:val="24"/>
                <w:szCs w:val="24"/>
              </w:rPr>
            </w:pPr>
          </w:p>
        </w:tc>
        <w:tc>
          <w:tcPr>
            <w:tcW w:w="2693" w:type="dxa"/>
            <w:tcBorders>
              <w:top w:val="nil"/>
              <w:left w:val="nil"/>
              <w:bottom w:val="single" w:sz="2" w:space="0" w:color="auto"/>
              <w:right w:val="nil"/>
            </w:tcBorders>
          </w:tcPr>
          <w:p w:rsidR="008D579E" w:rsidRPr="00EF7B15" w:rsidRDefault="008D579E" w:rsidP="009D0E69">
            <w:pPr>
              <w:spacing w:after="0" w:line="240" w:lineRule="auto"/>
              <w:jc w:val="both"/>
              <w:rPr>
                <w:rFonts w:ascii="Times New Roman" w:hAnsi="Times New Roman"/>
                <w:sz w:val="24"/>
                <w:szCs w:val="24"/>
              </w:rPr>
            </w:pPr>
          </w:p>
        </w:tc>
      </w:tr>
      <w:tr w:rsidR="008D579E" w:rsidRPr="00EF7B15" w:rsidTr="0012094D">
        <w:tc>
          <w:tcPr>
            <w:tcW w:w="3685" w:type="dxa"/>
            <w:tcBorders>
              <w:top w:val="nil"/>
              <w:left w:val="nil"/>
              <w:right w:val="nil"/>
            </w:tcBorders>
          </w:tcPr>
          <w:p w:rsidR="008D579E" w:rsidRPr="00EF7B15" w:rsidRDefault="008D579E" w:rsidP="009D0E69">
            <w:pPr>
              <w:spacing w:after="0" w:line="240" w:lineRule="auto"/>
              <w:jc w:val="both"/>
              <w:rPr>
                <w:rFonts w:ascii="Times New Roman" w:hAnsi="Times New Roman"/>
                <w:sz w:val="20"/>
                <w:szCs w:val="20"/>
              </w:rPr>
            </w:pPr>
          </w:p>
        </w:tc>
        <w:tc>
          <w:tcPr>
            <w:tcW w:w="142" w:type="dxa"/>
            <w:tcBorders>
              <w:top w:val="nil"/>
              <w:left w:val="nil"/>
              <w:right w:val="nil"/>
            </w:tcBorders>
          </w:tcPr>
          <w:p w:rsidR="008D579E" w:rsidRPr="00EF7B15" w:rsidRDefault="008D579E" w:rsidP="009D0E69">
            <w:pPr>
              <w:spacing w:after="0" w:line="240" w:lineRule="auto"/>
              <w:jc w:val="both"/>
              <w:rPr>
                <w:rFonts w:ascii="Times New Roman" w:hAnsi="Times New Roman"/>
                <w:sz w:val="20"/>
                <w:szCs w:val="20"/>
              </w:rPr>
            </w:pPr>
          </w:p>
        </w:tc>
        <w:tc>
          <w:tcPr>
            <w:tcW w:w="2620" w:type="dxa"/>
            <w:gridSpan w:val="2"/>
            <w:tcBorders>
              <w:top w:val="nil"/>
              <w:left w:val="nil"/>
              <w:right w:val="nil"/>
            </w:tcBorders>
          </w:tcPr>
          <w:p w:rsidR="008D579E" w:rsidRPr="00EF7B15" w:rsidRDefault="008D579E" w:rsidP="009D0E69">
            <w:pPr>
              <w:spacing w:after="0" w:line="240" w:lineRule="auto"/>
              <w:jc w:val="center"/>
              <w:rPr>
                <w:rFonts w:ascii="Times New Roman" w:hAnsi="Times New Roman"/>
                <w:sz w:val="20"/>
                <w:szCs w:val="20"/>
              </w:rPr>
            </w:pPr>
            <w:r w:rsidRPr="00EF7B15">
              <w:rPr>
                <w:rFonts w:ascii="Times New Roman" w:hAnsi="Times New Roman"/>
                <w:sz w:val="20"/>
                <w:szCs w:val="20"/>
              </w:rPr>
              <w:t>(подпись)</w:t>
            </w:r>
          </w:p>
        </w:tc>
        <w:tc>
          <w:tcPr>
            <w:tcW w:w="215" w:type="dxa"/>
            <w:tcBorders>
              <w:top w:val="nil"/>
              <w:left w:val="nil"/>
              <w:right w:val="nil"/>
            </w:tcBorders>
          </w:tcPr>
          <w:p w:rsidR="008D579E" w:rsidRPr="00EF7B15" w:rsidRDefault="008D579E" w:rsidP="009D0E69">
            <w:pPr>
              <w:spacing w:after="0" w:line="240" w:lineRule="auto"/>
              <w:jc w:val="both"/>
              <w:rPr>
                <w:rFonts w:ascii="Times New Roman" w:hAnsi="Times New Roman"/>
                <w:sz w:val="20"/>
                <w:szCs w:val="20"/>
              </w:rPr>
            </w:pPr>
          </w:p>
        </w:tc>
        <w:tc>
          <w:tcPr>
            <w:tcW w:w="2693" w:type="dxa"/>
            <w:tcBorders>
              <w:top w:val="nil"/>
              <w:left w:val="nil"/>
              <w:right w:val="nil"/>
            </w:tcBorders>
          </w:tcPr>
          <w:p w:rsidR="008D579E" w:rsidRPr="00EF7B15" w:rsidRDefault="008D579E" w:rsidP="009D0E69">
            <w:pPr>
              <w:spacing w:after="0" w:line="240" w:lineRule="auto"/>
              <w:jc w:val="center"/>
              <w:rPr>
                <w:rFonts w:ascii="Times New Roman" w:hAnsi="Times New Roman"/>
                <w:sz w:val="20"/>
                <w:szCs w:val="20"/>
              </w:rPr>
            </w:pPr>
            <w:r w:rsidRPr="00EF7B15">
              <w:rPr>
                <w:rFonts w:ascii="Times New Roman" w:hAnsi="Times New Roman"/>
                <w:sz w:val="20"/>
                <w:szCs w:val="20"/>
              </w:rPr>
              <w:t>(инициалы, фамилия)</w:t>
            </w:r>
          </w:p>
        </w:tc>
      </w:tr>
      <w:tr w:rsidR="008D579E" w:rsidRPr="00EF7B15" w:rsidTr="009D0E69">
        <w:trPr>
          <w:gridBefore w:val="3"/>
          <w:wBefore w:w="5386" w:type="dxa"/>
        </w:trPr>
        <w:tc>
          <w:tcPr>
            <w:tcW w:w="3969" w:type="dxa"/>
            <w:gridSpan w:val="3"/>
            <w:tcBorders>
              <w:left w:val="nil"/>
              <w:bottom w:val="nil"/>
              <w:right w:val="nil"/>
            </w:tcBorders>
          </w:tcPr>
          <w:p w:rsidR="008D579E" w:rsidRPr="00EF7B15" w:rsidRDefault="008D579E" w:rsidP="009D0E69">
            <w:pPr>
              <w:spacing w:after="0" w:line="240" w:lineRule="auto"/>
              <w:rPr>
                <w:rFonts w:ascii="Times New Roman" w:hAnsi="Times New Roman"/>
                <w:sz w:val="24"/>
                <w:szCs w:val="24"/>
              </w:rPr>
            </w:pPr>
            <w:r>
              <w:rPr>
                <w:rFonts w:ascii="Times New Roman" w:hAnsi="Times New Roman"/>
                <w:sz w:val="24"/>
                <w:szCs w:val="24"/>
              </w:rPr>
              <w:t>«</w:t>
            </w:r>
            <w:r w:rsidRPr="00EF7B15">
              <w:rPr>
                <w:rFonts w:ascii="Times New Roman" w:hAnsi="Times New Roman"/>
                <w:sz w:val="24"/>
                <w:szCs w:val="24"/>
              </w:rPr>
              <w:t>___</w:t>
            </w:r>
            <w:r>
              <w:rPr>
                <w:rFonts w:ascii="Times New Roman" w:hAnsi="Times New Roman"/>
                <w:sz w:val="24"/>
                <w:szCs w:val="24"/>
              </w:rPr>
              <w:t>»</w:t>
            </w:r>
            <w:r w:rsidRPr="00EF7B15">
              <w:rPr>
                <w:rFonts w:ascii="Times New Roman" w:hAnsi="Times New Roman"/>
                <w:sz w:val="24"/>
                <w:szCs w:val="24"/>
              </w:rPr>
              <w:t xml:space="preserve"> _______________20 </w:t>
            </w:r>
            <w:proofErr w:type="spellStart"/>
            <w:r w:rsidRPr="00EF7B15">
              <w:rPr>
                <w:rFonts w:ascii="Times New Roman" w:hAnsi="Times New Roman"/>
                <w:sz w:val="24"/>
                <w:szCs w:val="24"/>
              </w:rPr>
              <w:t>___год</w:t>
            </w:r>
            <w:proofErr w:type="spellEnd"/>
          </w:p>
        </w:tc>
      </w:tr>
    </w:tbl>
    <w:p w:rsidR="00E461AA" w:rsidRPr="008D579E" w:rsidRDefault="00E461AA" w:rsidP="008D579E">
      <w:pPr>
        <w:rPr>
          <w:szCs w:val="24"/>
        </w:rPr>
      </w:pPr>
    </w:p>
    <w:sectPr w:rsidR="00E461AA" w:rsidRPr="008D579E" w:rsidSect="00CE3DD3">
      <w:pgSz w:w="11906" w:h="16838"/>
      <w:pgMar w:top="709" w:right="709"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2514"/>
    <w:multiLevelType w:val="hybridMultilevel"/>
    <w:tmpl w:val="7F58F79C"/>
    <w:lvl w:ilvl="0" w:tplc="D7880CE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2419A"/>
    <w:multiLevelType w:val="hybridMultilevel"/>
    <w:tmpl w:val="D83E713C"/>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8F26AE6"/>
    <w:multiLevelType w:val="hybridMultilevel"/>
    <w:tmpl w:val="AEEABC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A28B5"/>
    <w:rsid w:val="0002248A"/>
    <w:rsid w:val="0002475D"/>
    <w:rsid w:val="00036A13"/>
    <w:rsid w:val="000854EA"/>
    <w:rsid w:val="00093C00"/>
    <w:rsid w:val="000956C1"/>
    <w:rsid w:val="00097B1C"/>
    <w:rsid w:val="0011708C"/>
    <w:rsid w:val="0012094D"/>
    <w:rsid w:val="00122E90"/>
    <w:rsid w:val="00172557"/>
    <w:rsid w:val="00185493"/>
    <w:rsid w:val="001F0F38"/>
    <w:rsid w:val="0022731B"/>
    <w:rsid w:val="0024256D"/>
    <w:rsid w:val="002E17F3"/>
    <w:rsid w:val="002E3499"/>
    <w:rsid w:val="003251D3"/>
    <w:rsid w:val="00373A83"/>
    <w:rsid w:val="003D43BB"/>
    <w:rsid w:val="00464E0D"/>
    <w:rsid w:val="00510523"/>
    <w:rsid w:val="005170CF"/>
    <w:rsid w:val="00585CE2"/>
    <w:rsid w:val="005C6511"/>
    <w:rsid w:val="006112E5"/>
    <w:rsid w:val="00617394"/>
    <w:rsid w:val="006965DE"/>
    <w:rsid w:val="006B1DA6"/>
    <w:rsid w:val="006D3654"/>
    <w:rsid w:val="006E36AC"/>
    <w:rsid w:val="00726585"/>
    <w:rsid w:val="00737630"/>
    <w:rsid w:val="00787265"/>
    <w:rsid w:val="007E0E7A"/>
    <w:rsid w:val="008C03D7"/>
    <w:rsid w:val="008C16DB"/>
    <w:rsid w:val="008D579E"/>
    <w:rsid w:val="0090680A"/>
    <w:rsid w:val="009134B8"/>
    <w:rsid w:val="009507B4"/>
    <w:rsid w:val="00950BBF"/>
    <w:rsid w:val="0096427E"/>
    <w:rsid w:val="009F5C05"/>
    <w:rsid w:val="00A81EC3"/>
    <w:rsid w:val="00A83368"/>
    <w:rsid w:val="00AF30FD"/>
    <w:rsid w:val="00B61D0F"/>
    <w:rsid w:val="00B62330"/>
    <w:rsid w:val="00BF72AA"/>
    <w:rsid w:val="00C033D5"/>
    <w:rsid w:val="00C07F41"/>
    <w:rsid w:val="00C3598B"/>
    <w:rsid w:val="00C75DA8"/>
    <w:rsid w:val="00CC0AE9"/>
    <w:rsid w:val="00CE3DD3"/>
    <w:rsid w:val="00CE65B0"/>
    <w:rsid w:val="00CE6608"/>
    <w:rsid w:val="00D06EA4"/>
    <w:rsid w:val="00D179E7"/>
    <w:rsid w:val="00D61B42"/>
    <w:rsid w:val="00D64D46"/>
    <w:rsid w:val="00DA4F78"/>
    <w:rsid w:val="00DB1734"/>
    <w:rsid w:val="00DD527A"/>
    <w:rsid w:val="00DE6B8A"/>
    <w:rsid w:val="00E461AA"/>
    <w:rsid w:val="00ED18B9"/>
    <w:rsid w:val="00EF7B15"/>
    <w:rsid w:val="00F376BC"/>
    <w:rsid w:val="00F4505A"/>
    <w:rsid w:val="00F741BD"/>
    <w:rsid w:val="00FA28B5"/>
    <w:rsid w:val="00FF4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8B5"/>
    <w:rPr>
      <w:rFonts w:ascii="Tahoma" w:hAnsi="Tahoma" w:cs="Tahoma"/>
      <w:sz w:val="16"/>
      <w:szCs w:val="16"/>
    </w:rPr>
  </w:style>
  <w:style w:type="table" w:styleId="a5">
    <w:name w:val="Table Grid"/>
    <w:basedOn w:val="a1"/>
    <w:uiPriority w:val="59"/>
    <w:rsid w:val="00464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13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CC0AE9"/>
    <w:pPr>
      <w:spacing w:after="0" w:line="240" w:lineRule="auto"/>
    </w:pPr>
    <w:rPr>
      <w:rFonts w:ascii="Calibri" w:eastAsia="Calibri" w:hAnsi="Calibri" w:cs="Times New Roman"/>
    </w:rPr>
  </w:style>
  <w:style w:type="character" w:styleId="a7">
    <w:name w:val="Strong"/>
    <w:uiPriority w:val="22"/>
    <w:qFormat/>
    <w:rsid w:val="00726585"/>
    <w:rPr>
      <w:b/>
      <w:bCs/>
    </w:rPr>
  </w:style>
  <w:style w:type="character" w:styleId="a8">
    <w:name w:val="Hyperlink"/>
    <w:basedOn w:val="a0"/>
    <w:uiPriority w:val="99"/>
    <w:semiHidden/>
    <w:unhideWhenUsed/>
    <w:rsid w:val="007E0E7A"/>
    <w:rPr>
      <w:color w:val="0000FF" w:themeColor="hyperlink"/>
      <w:u w:val="single"/>
    </w:rPr>
  </w:style>
  <w:style w:type="paragraph" w:styleId="a9">
    <w:name w:val="List Paragraph"/>
    <w:basedOn w:val="a"/>
    <w:uiPriority w:val="34"/>
    <w:qFormat/>
    <w:rsid w:val="008C1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8B5"/>
    <w:rPr>
      <w:rFonts w:ascii="Tahoma" w:hAnsi="Tahoma" w:cs="Tahoma"/>
      <w:sz w:val="16"/>
      <w:szCs w:val="16"/>
    </w:rPr>
  </w:style>
  <w:style w:type="table" w:styleId="a5">
    <w:name w:val="Table Grid"/>
    <w:basedOn w:val="a1"/>
    <w:uiPriority w:val="59"/>
    <w:rsid w:val="0046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913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CC0AE9"/>
    <w:pPr>
      <w:spacing w:after="0" w:line="240" w:lineRule="auto"/>
    </w:pPr>
    <w:rPr>
      <w:rFonts w:ascii="Calibri" w:eastAsia="Calibri" w:hAnsi="Calibri" w:cs="Times New Roman"/>
    </w:rPr>
  </w:style>
  <w:style w:type="character" w:styleId="a7">
    <w:name w:val="Strong"/>
    <w:uiPriority w:val="22"/>
    <w:qFormat/>
    <w:rsid w:val="00726585"/>
    <w:rPr>
      <w:b/>
      <w:bCs/>
    </w:rPr>
  </w:style>
  <w:style w:type="character" w:styleId="a8">
    <w:name w:val="Hyperlink"/>
    <w:basedOn w:val="a0"/>
    <w:uiPriority w:val="99"/>
    <w:semiHidden/>
    <w:unhideWhenUsed/>
    <w:rsid w:val="007E0E7A"/>
    <w:rPr>
      <w:color w:val="0000FF" w:themeColor="hyperlink"/>
      <w:u w:val="single"/>
    </w:rPr>
  </w:style>
  <w:style w:type="paragraph" w:styleId="a9">
    <w:name w:val="List Paragraph"/>
    <w:basedOn w:val="a"/>
    <w:uiPriority w:val="34"/>
    <w:qFormat/>
    <w:rsid w:val="008C16DB"/>
    <w:pPr>
      <w:ind w:left="720"/>
      <w:contextualSpacing/>
    </w:pPr>
  </w:style>
</w:styles>
</file>

<file path=word/webSettings.xml><?xml version="1.0" encoding="utf-8"?>
<w:webSettings xmlns:r="http://schemas.openxmlformats.org/officeDocument/2006/relationships" xmlns:w="http://schemas.openxmlformats.org/wordprocessingml/2006/main">
  <w:divs>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38724533">
      <w:bodyDiv w:val="1"/>
      <w:marLeft w:val="0"/>
      <w:marRight w:val="0"/>
      <w:marTop w:val="0"/>
      <w:marBottom w:val="0"/>
      <w:divBdr>
        <w:top w:val="none" w:sz="0" w:space="0" w:color="auto"/>
        <w:left w:val="none" w:sz="0" w:space="0" w:color="auto"/>
        <w:bottom w:val="none" w:sz="0" w:space="0" w:color="auto"/>
        <w:right w:val="none" w:sz="0" w:space="0" w:color="auto"/>
      </w:divBdr>
      <w:divsChild>
        <w:div w:id="2019581616">
          <w:marLeft w:val="0"/>
          <w:marRight w:val="0"/>
          <w:marTop w:val="300"/>
          <w:marBottom w:val="0"/>
          <w:divBdr>
            <w:top w:val="none" w:sz="0" w:space="0" w:color="auto"/>
            <w:left w:val="none" w:sz="0" w:space="0" w:color="auto"/>
            <w:bottom w:val="none" w:sz="0" w:space="0" w:color="auto"/>
            <w:right w:val="none" w:sz="0" w:space="0" w:color="auto"/>
          </w:divBdr>
        </w:div>
        <w:div w:id="1809124832">
          <w:marLeft w:val="0"/>
          <w:marRight w:val="0"/>
          <w:marTop w:val="600"/>
          <w:marBottom w:val="0"/>
          <w:divBdr>
            <w:top w:val="none" w:sz="0" w:space="0" w:color="auto"/>
            <w:left w:val="none" w:sz="0" w:space="0" w:color="auto"/>
            <w:bottom w:val="none" w:sz="0" w:space="0" w:color="auto"/>
            <w:right w:val="none" w:sz="0" w:space="0" w:color="auto"/>
          </w:divBdr>
          <w:divsChild>
            <w:div w:id="838737611">
              <w:marLeft w:val="0"/>
              <w:marRight w:val="0"/>
              <w:marTop w:val="0"/>
              <w:marBottom w:val="0"/>
              <w:divBdr>
                <w:top w:val="none" w:sz="0" w:space="0" w:color="auto"/>
                <w:left w:val="none" w:sz="0" w:space="0" w:color="auto"/>
                <w:bottom w:val="none" w:sz="0" w:space="0" w:color="auto"/>
                <w:right w:val="none" w:sz="0" w:space="0" w:color="auto"/>
              </w:divBdr>
            </w:div>
          </w:divsChild>
        </w:div>
        <w:div w:id="1533685113">
          <w:marLeft w:val="0"/>
          <w:marRight w:val="0"/>
          <w:marTop w:val="0"/>
          <w:marBottom w:val="0"/>
          <w:divBdr>
            <w:top w:val="none" w:sz="0" w:space="0" w:color="auto"/>
            <w:left w:val="none" w:sz="0" w:space="0" w:color="auto"/>
            <w:bottom w:val="none" w:sz="0" w:space="0" w:color="auto"/>
            <w:right w:val="none" w:sz="0" w:space="0" w:color="auto"/>
          </w:divBdr>
        </w:div>
      </w:divsChild>
    </w:div>
    <w:div w:id="13505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6243</Words>
  <Characters>35587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Людмила</cp:lastModifiedBy>
  <cp:revision>9</cp:revision>
  <dcterms:created xsi:type="dcterms:W3CDTF">2023-08-25T10:46:00Z</dcterms:created>
  <dcterms:modified xsi:type="dcterms:W3CDTF">2023-08-29T11:14:00Z</dcterms:modified>
</cp:coreProperties>
</file>